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C2722" w:rsidR="00D210F6" w:rsidP="28F8BD92" w:rsidRDefault="00D210F6" w14:paraId="1D7AEAB5" w14:textId="553487C3">
      <w:pPr>
        <w:spacing w:before="0" w:beforeAutospacing="off" w:after="160" w:afterAutospacing="off" w:line="257" w:lineRule="auto"/>
        <w:contextualSpacing/>
        <w:jc w:val="center"/>
        <w:rPr>
          <w:rFonts w:ascii="Calibri" w:hAnsi="Calibri" w:eastAsia="Calibri" w:cs="Calibri"/>
          <w:noProof w:val="0"/>
          <w:sz w:val="22"/>
          <w:szCs w:val="22"/>
          <w:lang w:val="en-US"/>
        </w:rPr>
      </w:pPr>
    </w:p>
    <w:p w:rsidRPr="00FC2722" w:rsidR="00D210F6" w:rsidP="28F8BD92" w:rsidRDefault="00D210F6" w14:paraId="0DA9F6B9" w14:textId="7838667C">
      <w:pPr>
        <w:pBdr>
          <w:bottom w:val="single" w:color="767171" w:sz="18" w:space="1"/>
        </w:pBdr>
        <w:spacing w:before="0" w:beforeAutospacing="off" w:after="160" w:afterAutospacing="off" w:line="257" w:lineRule="auto"/>
        <w:contextualSpacing/>
        <w:jc w:val="center"/>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37DCFF98" w14:textId="0BE5237F">
      <w:pPr>
        <w:pBdr>
          <w:bottom w:val="single" w:color="767171" w:sz="18" w:space="1"/>
        </w:pBdr>
        <w:spacing w:before="0" w:beforeAutospacing="off" w:after="160" w:afterAutospacing="off" w:line="257" w:lineRule="auto"/>
        <w:contextualSpacing/>
        <w:jc w:val="center"/>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6A0361CB" w14:textId="78FD70F0">
      <w:pPr>
        <w:pBdr>
          <w:bottom w:val="single" w:color="767171" w:sz="18" w:space="1"/>
        </w:pBdr>
        <w:spacing w:before="0" w:beforeAutospacing="off" w:after="160" w:afterAutospacing="off" w:line="257" w:lineRule="auto"/>
        <w:contextualSpacing/>
        <w:jc w:val="center"/>
        <w:rPr>
          <w:rFonts w:ascii="Calibri" w:hAnsi="Calibri" w:eastAsia="Calibri" w:cs="Calibri"/>
          <w:b w:val="1"/>
          <w:bCs w:val="1"/>
          <w:noProof w:val="0"/>
          <w:sz w:val="36"/>
          <w:szCs w:val="36"/>
          <w:lang w:val="en-US"/>
        </w:rPr>
      </w:pPr>
      <w:r w:rsidRPr="28F8BD92" w:rsidR="525EFC0D">
        <w:rPr>
          <w:rFonts w:ascii="Calibri" w:hAnsi="Calibri" w:eastAsia="Calibri" w:cs="Calibri"/>
          <w:b w:val="1"/>
          <w:bCs w:val="1"/>
          <w:noProof w:val="0"/>
          <w:sz w:val="36"/>
          <w:szCs w:val="36"/>
          <w:lang w:val="en-US"/>
        </w:rPr>
        <w:t xml:space="preserve"> </w:t>
      </w:r>
      <w:r w:rsidR="525EFC0D">
        <w:drawing>
          <wp:inline wp14:editId="0ED7B2E1" wp14:anchorId="37B35BA7">
            <wp:extent cx="2762250" cy="1019175"/>
            <wp:effectExtent l="0" t="0" r="0" b="0"/>
            <wp:docPr id="21250402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25040292" name="Picture 2125040292"/>
                    <pic:cNvPicPr/>
                  </pic:nvPicPr>
                  <pic:blipFill>
                    <a:blip xmlns:r="http://schemas.openxmlformats.org/officeDocument/2006/relationships" r:embed="rId889472075">
                      <a:extLst>
                        <a:ext uri="{28A0092B-C50C-407E-A947-70E740481C1C}">
                          <a14:useLocalDpi xmlns:a14="http://schemas.microsoft.com/office/drawing/2010/main"/>
                        </a:ext>
                      </a:extLst>
                    </a:blip>
                    <a:stretch>
                      <a:fillRect/>
                    </a:stretch>
                  </pic:blipFill>
                  <pic:spPr>
                    <a:xfrm>
                      <a:off x="0" y="0"/>
                      <a:ext cx="2762250" cy="1019175"/>
                    </a:xfrm>
                    <a:prstGeom prst="rect">
                      <a:avLst/>
                    </a:prstGeom>
                  </pic:spPr>
                </pic:pic>
              </a:graphicData>
            </a:graphic>
          </wp:inline>
        </w:drawing>
      </w:r>
    </w:p>
    <w:p w:rsidRPr="00FC2722" w:rsidR="00D210F6" w:rsidP="28F8BD92" w:rsidRDefault="00D210F6" w14:paraId="4A35DF22" w14:textId="014FB735">
      <w:pPr>
        <w:pBdr>
          <w:bottom w:val="single" w:color="767171" w:sz="18" w:space="1"/>
        </w:pBdr>
        <w:spacing w:before="0" w:beforeAutospacing="off" w:after="160" w:afterAutospacing="off" w:line="257" w:lineRule="auto"/>
        <w:contextualSpacing/>
        <w:jc w:val="both"/>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6E78366B" w14:textId="4F8DCE4C">
      <w:pPr>
        <w:pBdr>
          <w:bottom w:val="single" w:color="767171" w:sz="18" w:space="1"/>
        </w:pBdr>
        <w:spacing w:before="0" w:beforeAutospacing="off" w:after="160" w:afterAutospacing="off" w:line="257" w:lineRule="auto"/>
        <w:contextualSpacing/>
        <w:jc w:val="both"/>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4D3CD066" w14:textId="7C0FBCE2">
      <w:pPr>
        <w:pBdr>
          <w:bottom w:val="single" w:color="767171" w:sz="18" w:space="1"/>
        </w:pBdr>
        <w:spacing w:before="0" w:beforeAutospacing="off" w:after="160" w:afterAutospacing="off" w:line="257" w:lineRule="auto"/>
        <w:contextualSpacing/>
        <w:jc w:val="both"/>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448FE760" w14:textId="3C33F37E">
      <w:pPr>
        <w:pBdr>
          <w:bottom w:val="single" w:color="767171" w:sz="18" w:space="1"/>
        </w:pBdr>
        <w:spacing w:before="0" w:beforeAutospacing="off" w:after="160" w:afterAutospacing="off" w:line="257" w:lineRule="auto"/>
        <w:contextualSpacing/>
        <w:jc w:val="both"/>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3F2DD9CA" w14:textId="625EDED8">
      <w:pPr>
        <w:pBdr>
          <w:bottom w:val="single" w:color="767171" w:sz="18" w:space="1"/>
        </w:pBdr>
        <w:spacing w:before="0" w:beforeAutospacing="off" w:after="160" w:afterAutospacing="off" w:line="257" w:lineRule="auto"/>
        <w:contextualSpacing/>
        <w:jc w:val="center"/>
        <w:rPr>
          <w:rFonts w:ascii="Calibri" w:hAnsi="Calibri" w:eastAsia="Calibri" w:cs="Calibri"/>
          <w:b w:val="1"/>
          <w:bCs w:val="1"/>
          <w:noProof w:val="0"/>
          <w:sz w:val="36"/>
          <w:szCs w:val="36"/>
          <w:lang w:val="en-US"/>
        </w:rPr>
      </w:pPr>
      <w:r w:rsidRPr="28F8BD92" w:rsidR="525EFC0D">
        <w:rPr>
          <w:rFonts w:ascii="Calibri" w:hAnsi="Calibri" w:eastAsia="Calibri" w:cs="Calibri"/>
          <w:b w:val="1"/>
          <w:bCs w:val="1"/>
          <w:noProof w:val="0"/>
          <w:sz w:val="36"/>
          <w:szCs w:val="36"/>
          <w:lang w:val="en-US"/>
        </w:rPr>
        <w:t xml:space="preserve">Anti Racism </w:t>
      </w:r>
      <w:r w:rsidRPr="28F8BD92" w:rsidR="525EFC0D">
        <w:rPr>
          <w:rFonts w:ascii="Calibri" w:hAnsi="Calibri" w:eastAsia="Calibri" w:cs="Calibri"/>
          <w:b w:val="1"/>
          <w:bCs w:val="1"/>
          <w:noProof w:val="0"/>
          <w:sz w:val="36"/>
          <w:szCs w:val="36"/>
          <w:lang w:val="en-US"/>
        </w:rPr>
        <w:t>Appendix</w:t>
      </w:r>
    </w:p>
    <w:p w:rsidRPr="00FC2722" w:rsidR="00D210F6" w:rsidP="28F8BD92" w:rsidRDefault="00D210F6" w14:paraId="253AB4CB" w14:textId="20334415">
      <w:pPr>
        <w:pBdr>
          <w:bottom w:val="single" w:color="767171" w:sz="18" w:space="1"/>
        </w:pBdr>
        <w:spacing w:before="0" w:beforeAutospacing="off" w:after="160" w:afterAutospacing="off" w:line="257" w:lineRule="auto"/>
        <w:contextualSpacing/>
        <w:jc w:val="center"/>
      </w:pPr>
      <w:r w:rsidRPr="28F8BD92" w:rsidR="525EFC0D">
        <w:rPr>
          <w:rFonts w:ascii="Calibri" w:hAnsi="Calibri" w:eastAsia="Calibri" w:cs="Calibri"/>
          <w:b w:val="1"/>
          <w:bCs w:val="1"/>
          <w:noProof w:val="0"/>
          <w:sz w:val="24"/>
          <w:szCs w:val="24"/>
          <w:lang w:val="en-US"/>
        </w:rPr>
        <w:t>February 2026</w:t>
      </w:r>
    </w:p>
    <w:p w:rsidRPr="00FC2722" w:rsidR="00D210F6" w:rsidP="28F8BD92" w:rsidRDefault="00D210F6" w14:paraId="66C70A12" w14:textId="70764569">
      <w:pPr>
        <w:pBdr>
          <w:bottom w:val="single" w:color="767171" w:sz="18" w:space="1"/>
        </w:pBdr>
        <w:spacing w:before="0" w:beforeAutospacing="off" w:after="160" w:afterAutospacing="off" w:line="257" w:lineRule="auto"/>
        <w:contextualSpacing/>
        <w:jc w:val="both"/>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27571B26" w14:textId="697DFBAF">
      <w:pPr>
        <w:pBdr>
          <w:bottom w:val="single" w:color="767171" w:sz="18" w:space="1"/>
        </w:pBdr>
        <w:spacing w:before="0" w:beforeAutospacing="off" w:after="160" w:afterAutospacing="off" w:line="257" w:lineRule="auto"/>
        <w:contextualSpacing/>
        <w:jc w:val="both"/>
      </w:pPr>
      <w:r w:rsidRPr="28F8BD92" w:rsidR="525EFC0D">
        <w:rPr>
          <w:rFonts w:ascii="Calibri" w:hAnsi="Calibri" w:eastAsia="Calibri" w:cs="Calibri"/>
          <w:b w:val="1"/>
          <w:bCs w:val="1"/>
          <w:noProof w:val="0"/>
          <w:sz w:val="36"/>
          <w:szCs w:val="36"/>
          <w:lang w:val="en-US"/>
        </w:rPr>
        <w:t xml:space="preserve"> </w:t>
      </w:r>
    </w:p>
    <w:p w:rsidRPr="00FC2722" w:rsidR="00D210F6" w:rsidP="28F8BD92" w:rsidRDefault="00D210F6" w14:paraId="7DABA106" w14:textId="3724FCC9">
      <w:pPr>
        <w:pBdr>
          <w:bottom w:val="single" w:color="767171" w:sz="18" w:space="1"/>
        </w:pBdr>
        <w:spacing w:before="0" w:beforeAutospacing="off" w:after="160" w:afterAutospacing="off" w:line="257" w:lineRule="auto"/>
        <w:contextualSpacing/>
        <w:jc w:val="both"/>
        <w:rPr>
          <w:rFonts w:ascii="Calibri" w:hAnsi="Calibri" w:eastAsia="Calibri" w:cs="Calibri"/>
          <w:b w:val="1"/>
          <w:bCs w:val="1"/>
          <w:noProof w:val="0"/>
          <w:sz w:val="36"/>
          <w:szCs w:val="36"/>
          <w:lang w:val="en-US"/>
        </w:rPr>
      </w:pPr>
    </w:p>
    <w:p w:rsidRPr="00FC2722" w:rsidR="00D210F6" w:rsidP="28F8BD92" w:rsidRDefault="00D210F6" w14:paraId="55868874" w14:textId="4C6041E0">
      <w:pPr>
        <w:spacing w:after="0" w:line="360" w:lineRule="auto"/>
        <w:contextualSpacing w:val="1"/>
        <w:jc w:val="both"/>
        <w:rPr>
          <w:rFonts w:ascii="Calibri" w:hAnsi="Calibri" w:eastAsia="Calibri" w:cs="Calibri"/>
          <w:sz w:val="24"/>
          <w:szCs w:val="24"/>
        </w:rPr>
      </w:pPr>
    </w:p>
    <w:p w:rsidR="28F8BD92" w:rsidRDefault="28F8BD92" w14:paraId="2F6E79BB" w14:textId="1BA11F91">
      <w:r>
        <w:br w:type="page"/>
      </w:r>
    </w:p>
    <w:p w:rsidR="28F8BD92" w:rsidP="28F8BD92" w:rsidRDefault="28F8BD92" w14:paraId="5DF384BF" w14:textId="5190094A">
      <w:pPr>
        <w:pStyle w:val="Normal"/>
        <w:spacing w:after="0" w:line="360" w:lineRule="auto"/>
        <w:contextualSpacing w:val="1"/>
        <w:jc w:val="both"/>
        <w:rPr>
          <w:rFonts w:ascii="Calibri" w:hAnsi="Calibri" w:eastAsia="Calibri" w:cs="Calibri"/>
          <w:sz w:val="24"/>
          <w:szCs w:val="24"/>
        </w:rPr>
      </w:pPr>
    </w:p>
    <w:p w:rsidRPr="00FC2722" w:rsidR="00CC5516" w:rsidP="28F8BD92" w:rsidRDefault="5C10E145" w14:paraId="090E7362" w14:textId="5FE046CD">
      <w:pPr>
        <w:spacing w:after="0" w:line="360" w:lineRule="auto"/>
        <w:contextualSpacing w:val="1"/>
        <w:jc w:val="both"/>
        <w:rPr>
          <w:rFonts w:ascii="Calibri" w:hAnsi="Calibri" w:eastAsia="Calibri" w:cs="Calibri"/>
          <w:b w:val="1"/>
          <w:bCs w:val="1"/>
          <w:sz w:val="24"/>
          <w:szCs w:val="24"/>
        </w:rPr>
      </w:pPr>
      <w:r w:rsidRPr="28F8BD92" w:rsidR="5C10E145">
        <w:rPr>
          <w:rFonts w:ascii="Calibri" w:hAnsi="Calibri" w:eastAsia="Calibri" w:cs="Calibri"/>
          <w:b w:val="1"/>
          <w:bCs w:val="1"/>
          <w:sz w:val="24"/>
          <w:szCs w:val="24"/>
        </w:rPr>
        <w:t xml:space="preserve">PREAMBLE </w:t>
      </w:r>
    </w:p>
    <w:p w:rsidRPr="00FC2722" w:rsidR="00FC2722" w:rsidP="28F8BD92" w:rsidRDefault="565F8BE2" w14:paraId="28BCEF70" w14:textId="46E41A38">
      <w:pPr>
        <w:spacing w:after="0" w:line="360" w:lineRule="auto"/>
        <w:ind w:firstLine="0"/>
        <w:contextualSpacing w:val="1"/>
        <w:jc w:val="both"/>
        <w:rPr>
          <w:rFonts w:ascii="Calibri" w:hAnsi="Calibri" w:eastAsia="Calibri" w:cs="Calibri"/>
          <w:sz w:val="24"/>
          <w:szCs w:val="24"/>
        </w:rPr>
      </w:pPr>
      <w:r w:rsidRPr="28F8BD92" w:rsidR="565F8BE2">
        <w:rPr>
          <w:rFonts w:ascii="Calibri" w:hAnsi="Calibri" w:eastAsia="Calibri" w:cs="Calibri"/>
          <w:sz w:val="24"/>
          <w:szCs w:val="24"/>
        </w:rPr>
        <w:t>Efforts have been made to educate</w:t>
      </w:r>
      <w:r w:rsidRPr="28F8BD92" w:rsidR="002A040F">
        <w:rPr>
          <w:rFonts w:ascii="Calibri" w:hAnsi="Calibri" w:eastAsia="Calibri" w:cs="Calibri"/>
          <w:sz w:val="24"/>
          <w:szCs w:val="24"/>
        </w:rPr>
        <w:t xml:space="preserve"> the</w:t>
      </w:r>
      <w:r w:rsidRPr="28F8BD92" w:rsidR="565F8BE2">
        <w:rPr>
          <w:rFonts w:ascii="Calibri" w:hAnsi="Calibri" w:eastAsia="Calibri" w:cs="Calibri"/>
          <w:sz w:val="24"/>
          <w:szCs w:val="24"/>
        </w:rPr>
        <w:t xml:space="preserve"> students </w:t>
      </w:r>
      <w:r w:rsidRPr="28F8BD92" w:rsidR="002A040F">
        <w:rPr>
          <w:rFonts w:ascii="Calibri" w:hAnsi="Calibri" w:eastAsia="Calibri" w:cs="Calibri"/>
          <w:sz w:val="24"/>
          <w:szCs w:val="24"/>
        </w:rPr>
        <w:t>at</w:t>
      </w:r>
      <w:r w:rsidRPr="28F8BD92" w:rsidR="565F8BE2">
        <w:rPr>
          <w:rFonts w:ascii="Calibri" w:hAnsi="Calibri" w:eastAsia="Calibri" w:cs="Calibri"/>
          <w:sz w:val="24"/>
          <w:szCs w:val="24"/>
        </w:rPr>
        <w:t xml:space="preserve"> Riverside Regional High School (RRHS) about issues related to racism. Despite the implementation of multiple prevention measures and discussions with both individual students and student groups, racist incidents continue to occur and, in some cases, are increasing. RRHS already has a current Anti-Bullying and Anti-Violence </w:t>
      </w:r>
      <w:r w:rsidRPr="28F8BD92" w:rsidR="007E5AAB">
        <w:rPr>
          <w:rFonts w:ascii="Calibri" w:hAnsi="Calibri" w:eastAsia="Calibri" w:cs="Calibri"/>
          <w:sz w:val="24"/>
          <w:szCs w:val="24"/>
        </w:rPr>
        <w:t xml:space="preserve">(ABAV) </w:t>
      </w:r>
      <w:r w:rsidRPr="28F8BD92" w:rsidR="565F8BE2">
        <w:rPr>
          <w:rFonts w:ascii="Calibri" w:hAnsi="Calibri" w:eastAsia="Calibri" w:cs="Calibri"/>
          <w:sz w:val="24"/>
          <w:szCs w:val="24"/>
        </w:rPr>
        <w:t>Plan that addresses situations involving racism. As with bullying and other violent behaviors, the existing prevention measures, intervention protocols, and disciplinary procedures can be applied to racist incidents. In addition, the Central Qu</w:t>
      </w:r>
      <w:r w:rsidRPr="28F8BD92" w:rsidR="00170FBB">
        <w:rPr>
          <w:rFonts w:ascii="Calibri" w:hAnsi="Calibri" w:eastAsia="Calibri" w:cs="Calibri"/>
          <w:sz w:val="24"/>
          <w:szCs w:val="24"/>
        </w:rPr>
        <w:t>é</w:t>
      </w:r>
      <w:r w:rsidRPr="28F8BD92" w:rsidR="565F8BE2">
        <w:rPr>
          <w:rFonts w:ascii="Calibri" w:hAnsi="Calibri" w:eastAsia="Calibri" w:cs="Calibri"/>
          <w:sz w:val="24"/>
          <w:szCs w:val="24"/>
        </w:rPr>
        <w:t xml:space="preserve">bec School Board </w:t>
      </w:r>
      <w:r w:rsidRPr="28F8BD92" w:rsidR="1E25E86F">
        <w:rPr>
          <w:rFonts w:ascii="Calibri" w:hAnsi="Calibri" w:eastAsia="Calibri" w:cs="Calibri"/>
          <w:sz w:val="24"/>
          <w:szCs w:val="24"/>
        </w:rPr>
        <w:t xml:space="preserve">(CQSB) </w:t>
      </w:r>
      <w:r w:rsidRPr="28F8BD92" w:rsidR="565F8BE2">
        <w:rPr>
          <w:rFonts w:ascii="Calibri" w:hAnsi="Calibri" w:eastAsia="Calibri" w:cs="Calibri"/>
          <w:sz w:val="24"/>
          <w:szCs w:val="24"/>
        </w:rPr>
        <w:t xml:space="preserve">has a </w:t>
      </w:r>
      <w:r w:rsidRPr="28F8BD92" w:rsidR="3DFAA6B3">
        <w:rPr>
          <w:rFonts w:ascii="Calibri" w:hAnsi="Calibri" w:eastAsia="Calibri" w:cs="Calibri"/>
          <w:sz w:val="24"/>
          <w:szCs w:val="24"/>
        </w:rPr>
        <w:t>P</w:t>
      </w:r>
      <w:r w:rsidRPr="28F8BD92" w:rsidR="565F8BE2">
        <w:rPr>
          <w:rFonts w:ascii="Calibri" w:hAnsi="Calibri" w:eastAsia="Calibri" w:cs="Calibri"/>
          <w:sz w:val="24"/>
          <w:szCs w:val="24"/>
        </w:rPr>
        <w:t xml:space="preserve">olicy </w:t>
      </w:r>
      <w:r w:rsidRPr="28F8BD92" w:rsidR="7F6D9C30">
        <w:rPr>
          <w:rFonts w:ascii="Calibri" w:hAnsi="Calibri" w:eastAsia="Calibri" w:cs="Calibri"/>
          <w:sz w:val="24"/>
          <w:szCs w:val="24"/>
        </w:rPr>
        <w:t>A</w:t>
      </w:r>
      <w:r w:rsidRPr="28F8BD92" w:rsidR="565F8BE2">
        <w:rPr>
          <w:rFonts w:ascii="Calibri" w:hAnsi="Calibri" w:eastAsia="Calibri" w:cs="Calibri"/>
          <w:sz w:val="24"/>
          <w:szCs w:val="24"/>
        </w:rPr>
        <w:t xml:space="preserve">gainst </w:t>
      </w:r>
      <w:r w:rsidRPr="28F8BD92" w:rsidR="6DACDA69">
        <w:rPr>
          <w:rFonts w:ascii="Calibri" w:hAnsi="Calibri" w:eastAsia="Calibri" w:cs="Calibri"/>
          <w:sz w:val="24"/>
          <w:szCs w:val="24"/>
        </w:rPr>
        <w:t>A</w:t>
      </w:r>
      <w:r w:rsidRPr="28F8BD92" w:rsidR="565F8BE2">
        <w:rPr>
          <w:rFonts w:ascii="Calibri" w:hAnsi="Calibri" w:eastAsia="Calibri" w:cs="Calibri"/>
          <w:sz w:val="24"/>
          <w:szCs w:val="24"/>
        </w:rPr>
        <w:t>ll Forms of Harassment, which applies to all members of the CQSB community. Given the ongoing nature of these incidents, it is essential to provide the RRHS community with clear, specific guidelines for addressing situations involving racism.</w:t>
      </w:r>
    </w:p>
    <w:p w:rsidR="28F8BD92" w:rsidP="28F8BD92" w:rsidRDefault="28F8BD92" w14:paraId="1F6EBA38" w14:textId="775468CB">
      <w:pPr>
        <w:spacing w:after="0" w:line="360" w:lineRule="auto"/>
        <w:ind w:firstLine="0"/>
        <w:contextualSpacing w:val="1"/>
        <w:jc w:val="both"/>
        <w:rPr>
          <w:rFonts w:ascii="Calibri" w:hAnsi="Calibri" w:eastAsia="Calibri" w:cs="Calibri"/>
          <w:sz w:val="24"/>
          <w:szCs w:val="24"/>
        </w:rPr>
      </w:pPr>
    </w:p>
    <w:p w:rsidRPr="00FC2722" w:rsidR="004F18DE" w:rsidP="28F8BD92" w:rsidRDefault="1FEF6EE6" w14:paraId="7C0EB40F" w14:textId="6338C479">
      <w:pPr>
        <w:spacing w:after="0" w:line="360" w:lineRule="auto"/>
        <w:contextualSpacing w:val="1"/>
        <w:jc w:val="both"/>
        <w:rPr>
          <w:rFonts w:ascii="Calibri" w:hAnsi="Calibri" w:eastAsia="Calibri" w:cs="Calibri"/>
          <w:b w:val="1"/>
          <w:bCs w:val="1"/>
          <w:sz w:val="24"/>
          <w:szCs w:val="24"/>
        </w:rPr>
      </w:pPr>
      <w:r w:rsidRPr="28F8BD92" w:rsidR="1FEF6EE6">
        <w:rPr>
          <w:rFonts w:ascii="Calibri" w:hAnsi="Calibri" w:eastAsia="Calibri" w:cs="Calibri"/>
          <w:b w:val="1"/>
          <w:bCs w:val="1"/>
          <w:sz w:val="24"/>
          <w:szCs w:val="24"/>
        </w:rPr>
        <w:t xml:space="preserve">PRINCIPLES </w:t>
      </w:r>
    </w:p>
    <w:p w:rsidRPr="0089356B" w:rsidR="00821D2A" w:rsidP="28F8BD92" w:rsidRDefault="00785530" w14:paraId="16F1F73D" w14:textId="1350A0ED">
      <w:pPr>
        <w:pStyle w:val="xmsonormal"/>
        <w:numPr>
          <w:ilvl w:val="0"/>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i w:val="0"/>
          <w:iCs w:val="0"/>
          <w:bdr w:val="none" w:color="auto" w:sz="0" w:space="0" w:frame="1"/>
        </w:rPr>
      </w:pPr>
      <w:r w:rsidRPr="28F8BD92" w:rsidR="00785530">
        <w:rPr>
          <w:rFonts w:ascii="Calibri" w:hAnsi="Calibri" w:eastAsia="Calibri" w:cs="Calibri"/>
          <w:i w:val="0"/>
          <w:iCs w:val="0"/>
          <w:bdr w:val="none" w:color="auto" w:sz="0" w:space="0" w:frame="1"/>
        </w:rPr>
        <w:t xml:space="preserve">In accordance with</w:t>
      </w:r>
      <w:r w:rsidRPr="28F8BD92" w:rsidR="00785530">
        <w:rPr>
          <w:rFonts w:ascii="Calibri" w:hAnsi="Calibri" w:eastAsia="Calibri" w:cs="Calibri"/>
          <w:i w:val="0"/>
          <w:iCs w:val="0"/>
          <w:bdr w:val="none" w:color="auto" w:sz="0" w:space="0" w:frame="1"/>
        </w:rPr>
        <w:t xml:space="preserve"> </w:t>
      </w:r>
      <w:r w:rsidRPr="28F8BD92" w:rsidR="6F4EF615">
        <w:rPr>
          <w:rFonts w:ascii="Calibri" w:hAnsi="Calibri" w:eastAsia="Calibri" w:cs="Calibri"/>
          <w:i w:val="0"/>
          <w:iCs w:val="0"/>
          <w:bdr w:val="none" w:color="auto" w:sz="0" w:space="0" w:frame="1"/>
        </w:rPr>
        <w:t xml:space="preserve">the </w:t>
      </w:r>
      <w:r w:rsidRPr="28F8BD92" w:rsidR="01F891AB">
        <w:rPr>
          <w:rFonts w:ascii="Calibri" w:hAnsi="Calibri" w:eastAsia="Calibri" w:cs="Calibri"/>
          <w:i w:val="0"/>
          <w:iCs w:val="0"/>
          <w:bdr w:val="none" w:color="auto" w:sz="0" w:space="0" w:frame="1"/>
        </w:rPr>
        <w:t>Education Act and Bill 9</w:t>
      </w:r>
      <w:r w:rsidRPr="28F8BD92" w:rsidR="6DE2587A">
        <w:rPr>
          <w:rFonts w:ascii="Calibri" w:hAnsi="Calibri" w:eastAsia="Calibri" w:cs="Calibri"/>
          <w:i w:val="0"/>
          <w:iCs w:val="0"/>
          <w:bdr w:val="none" w:color="auto" w:sz="0" w:space="0" w:frame="1"/>
        </w:rPr>
        <w:t>:</w:t>
      </w:r>
    </w:p>
    <w:p w:rsidR="00821D2A" w:rsidP="28F8BD92" w:rsidRDefault="00785530" w14:paraId="21D7218A" w14:textId="77777777">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rPr>
      </w:pPr>
      <w:r w:rsidRPr="28F8BD92" w:rsidR="00785530">
        <w:rPr>
          <w:rFonts w:ascii="Calibri" w:hAnsi="Calibri" w:eastAsia="Calibri" w:cs="Calibri"/>
          <w:color w:val="000000"/>
          <w:bdr w:val="none" w:color="auto" w:sz="0" w:space="0" w:frame="1"/>
        </w:rPr>
        <w:t>Every school must provide a healthy, safe, and secure learning environment where all students can develop to their full potential, free from bullying, intimidation, or violence.</w:t>
      </w:r>
    </w:p>
    <w:p w:rsidR="00821D2A" w:rsidP="28F8BD92" w:rsidRDefault="00785530" w14:paraId="5A11EE52" w14:textId="32048D19">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rPr>
      </w:pPr>
      <w:r w:rsidRPr="28F8BD92" w:rsidR="00785530">
        <w:rPr>
          <w:rFonts w:ascii="Calibri" w:hAnsi="Calibri" w:eastAsia="Calibri" w:cs="Calibri"/>
          <w:color w:val="000000"/>
          <w:bdr w:val="none" w:color="auto" w:sz="0" w:space="0" w:frame="1"/>
        </w:rPr>
        <w:t xml:space="preserve">School boards </w:t>
      </w:r>
      <w:r w:rsidRPr="28F8BD92" w:rsidR="00785530">
        <w:rPr>
          <w:rFonts w:ascii="Calibri" w:hAnsi="Calibri" w:eastAsia="Calibri" w:cs="Calibri"/>
          <w:color w:val="000000"/>
          <w:bdr w:val="none" w:color="auto" w:sz="0" w:space="0" w:frame="1"/>
        </w:rPr>
        <w:t>are responsible for</w:t>
      </w:r>
      <w:r w:rsidRPr="28F8BD92" w:rsidR="00785530">
        <w:rPr>
          <w:rFonts w:ascii="Calibri" w:hAnsi="Calibri" w:eastAsia="Calibri" w:cs="Calibri"/>
          <w:color w:val="000000"/>
          <w:bdr w:val="none" w:color="auto" w:sz="0" w:space="0" w:frame="1"/>
        </w:rPr>
        <w:t xml:space="preserve"> ensuring a healthy and secure working environment for all staff, and staff share the responsibility of </w:t>
      </w:r>
      <w:r w:rsidRPr="28F8BD92" w:rsidR="00785530">
        <w:rPr>
          <w:rFonts w:ascii="Calibri" w:hAnsi="Calibri" w:eastAsia="Calibri" w:cs="Calibri"/>
          <w:color w:val="000000"/>
          <w:bdr w:val="none" w:color="auto" w:sz="0" w:space="0" w:frame="1"/>
        </w:rPr>
        <w:t>maintaining</w:t>
      </w:r>
      <w:r w:rsidRPr="28F8BD92" w:rsidR="00785530">
        <w:rPr>
          <w:rFonts w:ascii="Calibri" w:hAnsi="Calibri" w:eastAsia="Calibri" w:cs="Calibri"/>
          <w:color w:val="000000"/>
          <w:bdr w:val="none" w:color="auto" w:sz="0" w:space="0" w:frame="1"/>
        </w:rPr>
        <w:t xml:space="preserve"> a safe, respectful, and supportive workplace.</w:t>
      </w:r>
    </w:p>
    <w:p w:rsidR="00821D2A" w:rsidP="28F8BD92" w:rsidRDefault="00785530" w14:paraId="593AEB90" w14:textId="77777777">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rPr>
      </w:pPr>
      <w:r w:rsidRPr="28F8BD92" w:rsidR="00785530">
        <w:rPr>
          <w:rFonts w:ascii="Calibri" w:hAnsi="Calibri" w:eastAsia="Calibri" w:cs="Calibri"/>
          <w:color w:val="000000"/>
          <w:bdr w:val="none" w:color="auto" w:sz="0" w:space="0" w:frame="1"/>
        </w:rPr>
        <w:t>All members of the school community must help foster the conditions necessary to uphold each person’s fundamental right to dignity, equality, and integrity, while respecting the uniqueness of every individual.</w:t>
      </w:r>
    </w:p>
    <w:p w:rsidRPr="0089356B" w:rsidR="00821D2A" w:rsidP="28F8BD92" w:rsidRDefault="01F891AB" w14:paraId="2C67E8B3" w14:textId="5131A5E4">
      <w:pPr>
        <w:pStyle w:val="xmsonormal"/>
        <w:numPr>
          <w:ilvl w:val="0"/>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i w:val="0"/>
          <w:iCs w:val="0"/>
          <w:bdr w:val="none" w:color="auto" w:sz="0" w:space="0" w:frame="1"/>
        </w:rPr>
      </w:pPr>
      <w:r w:rsidRPr="28F8BD92" w:rsidR="01F891AB">
        <w:rPr>
          <w:rFonts w:ascii="Calibri" w:hAnsi="Calibri" w:eastAsia="Calibri" w:cs="Calibri"/>
          <w:i w:val="0"/>
          <w:iCs w:val="0"/>
          <w:bdr w:val="none" w:color="auto" w:sz="0" w:space="0" w:frame="1"/>
        </w:rPr>
        <w:t>The School Board shall</w:t>
      </w:r>
      <w:r w:rsidRPr="28F8BD92" w:rsidR="528541B1">
        <w:rPr>
          <w:rFonts w:ascii="Calibri" w:hAnsi="Calibri" w:eastAsia="Calibri" w:cs="Calibri"/>
          <w:i w:val="0"/>
          <w:iCs w:val="0"/>
          <w:bdr w:val="none" w:color="auto" w:sz="0" w:space="0" w:frame="1"/>
        </w:rPr>
        <w:t>:</w:t>
      </w:r>
    </w:p>
    <w:p w:rsidRPr="00821D2A" w:rsidR="00821D2A" w:rsidP="28F8BD92" w:rsidRDefault="00E76BEB" w14:paraId="1E5D145F" w14:textId="77777777">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rPr>
      </w:pPr>
      <w:r w:rsidRPr="28F8BD92" w:rsidR="00E76BEB">
        <w:rPr>
          <w:rFonts w:ascii="Calibri" w:hAnsi="Calibri" w:eastAsia="Calibri" w:cs="Calibri"/>
          <w:color w:val="000000"/>
          <w:bdr w:val="none" w:color="auto" w:sz="0" w:space="0" w:frame="1"/>
        </w:rPr>
        <w:t>Ensure that each of its schools provides a healthy, safe, and secure learning environment in which every student can develop to their full potential, free from any form of bullying, intimidation, or violence</w:t>
      </w:r>
      <w:r w:rsidRPr="28F8BD92" w:rsidR="00A26606">
        <w:rPr>
          <w:rFonts w:ascii="Calibri" w:hAnsi="Calibri" w:eastAsia="Calibri" w:cs="Calibri"/>
          <w:color w:val="000000"/>
          <w:bdr w:val="none" w:color="auto" w:sz="0" w:space="0" w:frame="1"/>
        </w:rPr>
        <w:t>.</w:t>
      </w:r>
    </w:p>
    <w:p w:rsidRPr="0089356B" w:rsidR="00821D2A" w:rsidP="28F8BD92" w:rsidRDefault="1228A139" w14:paraId="5F594C7A" w14:textId="0B791FEC">
      <w:pPr>
        <w:pStyle w:val="xmsonormal"/>
        <w:numPr>
          <w:ilvl w:val="0"/>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i w:val="0"/>
          <w:iCs w:val="0"/>
          <w:bdr w:val="none" w:color="auto" w:sz="0" w:space="0" w:frame="1"/>
        </w:rPr>
      </w:pPr>
      <w:r w:rsidRPr="28F8BD92" w:rsidR="1228A139">
        <w:rPr>
          <w:rFonts w:ascii="Calibri" w:hAnsi="Calibri" w:eastAsia="Calibri" w:cs="Calibri"/>
          <w:i w:val="0"/>
          <w:iCs w:val="0"/>
          <w:bdr w:val="none" w:color="auto" w:sz="0" w:space="0" w:frame="1"/>
          <w14:ligatures w14:val="none"/>
        </w:rPr>
        <w:t xml:space="preserve">The </w:t>
      </w:r>
      <w:r w:rsidRPr="28F8BD92" w:rsidR="007F5313">
        <w:rPr>
          <w:rFonts w:ascii="Calibri" w:hAnsi="Calibri" w:eastAsia="Calibri" w:cs="Calibri"/>
          <w:i w:val="0"/>
          <w:iCs w:val="0"/>
          <w:bdr w:val="none" w:color="auto" w:sz="0" w:space="0" w:frame="1"/>
          <w14:ligatures w14:val="none"/>
        </w:rPr>
        <w:t>principal</w:t>
      </w:r>
      <w:r w:rsidRPr="28F8BD92" w:rsidR="1228A139">
        <w:rPr>
          <w:rFonts w:ascii="Calibri" w:hAnsi="Calibri" w:eastAsia="Calibri" w:cs="Calibri"/>
          <w:i w:val="0"/>
          <w:iCs w:val="0"/>
          <w:bdr w:val="none" w:color="auto" w:sz="0" w:space="0" w:frame="1"/>
          <w14:ligatures w14:val="none"/>
        </w:rPr>
        <w:t xml:space="preserve"> shall</w:t>
      </w:r>
      <w:r w:rsidRPr="28F8BD92" w:rsidR="1F73DB2F">
        <w:rPr>
          <w:rFonts w:ascii="Calibri" w:hAnsi="Calibri" w:eastAsia="Calibri" w:cs="Calibri"/>
          <w:i w:val="0"/>
          <w:iCs w:val="0"/>
          <w:bdr w:val="none" w:color="auto" w:sz="0" w:space="0" w:frame="1"/>
          <w14:ligatures w14:val="none"/>
        </w:rPr>
        <w:t xml:space="preserve">:</w:t>
      </w:r>
    </w:p>
    <w:p w:rsidRPr="00821D2A" w:rsidR="00821D2A" w:rsidP="28F8BD92" w:rsidRDefault="009A5B21" w14:paraId="5D251833" w14:textId="77777777">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lang w:val="en-CA"/>
        </w:rPr>
      </w:pPr>
      <w:r w:rsidRPr="28F8BD92" w:rsidR="009A5B21">
        <w:rPr>
          <w:rFonts w:ascii="Calibri" w:hAnsi="Calibri" w:eastAsia="Calibri" w:cs="Calibri"/>
          <w:color w:val="000000"/>
          <w:bdr w:val="none" w:color="auto" w:sz="0" w:space="0" w:frame="1"/>
          <w:lang w:val="en-CA"/>
          <w14:ligatures w14:val="none"/>
        </w:rPr>
        <w:t>Support any group of students wishing to organize activities that help prevent and address bullying, violence, and racism.</w:t>
      </w:r>
    </w:p>
    <w:p w:rsidRPr="00821D2A" w:rsidR="00821D2A" w:rsidP="28F8BD92" w:rsidRDefault="009A5B21" w14:paraId="015B5385" w14:textId="405B9076">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lang w:val="en-CA"/>
        </w:rPr>
      </w:pPr>
      <w:r w:rsidRPr="28F8BD92" w:rsidR="009A5B21">
        <w:rPr>
          <w:rFonts w:ascii="Calibri" w:hAnsi="Calibri" w:eastAsia="Calibri" w:cs="Calibri"/>
          <w:color w:val="000000"/>
          <w:bdr w:val="none" w:color="auto" w:sz="0" w:space="0" w:frame="1"/>
          <w:lang w:val="en-CA"/>
          <w14:ligatures w14:val="none"/>
        </w:rPr>
        <w:t xml:space="preserve">Ensure that all school staff are informed of the school’s </w:t>
      </w:r>
      <w:r w:rsidRPr="28F8BD92" w:rsidR="00D60C2A">
        <w:rPr>
          <w:rFonts w:ascii="Calibri" w:hAnsi="Calibri" w:eastAsia="Calibri" w:cs="Calibri"/>
          <w:color w:val="000000"/>
          <w:bdr w:val="none" w:color="auto" w:sz="0" w:space="0" w:frame="1"/>
          <w:lang w:val="en-CA"/>
          <w14:ligatures w14:val="none"/>
        </w:rPr>
        <w:t>code</w:t>
      </w:r>
      <w:r w:rsidRPr="28F8BD92" w:rsidR="009A5B21">
        <w:rPr>
          <w:rFonts w:ascii="Calibri" w:hAnsi="Calibri" w:eastAsia="Calibri" w:cs="Calibri"/>
          <w:color w:val="000000"/>
          <w:bdr w:val="none" w:color="auto" w:sz="0" w:space="0" w:frame="1"/>
          <w:lang w:val="en-CA"/>
          <w14:ligatures w14:val="none"/>
        </w:rPr>
        <w:t xml:space="preserve"> of conduct, safety measures, AB</w:t>
      </w:r>
      <w:r w:rsidRPr="28F8BD92" w:rsidR="007612A5">
        <w:rPr>
          <w:rFonts w:ascii="Calibri" w:hAnsi="Calibri" w:eastAsia="Calibri" w:cs="Calibri"/>
          <w:color w:val="000000"/>
          <w:bdr w:val="none" w:color="auto" w:sz="0" w:space="0" w:frame="1"/>
          <w:lang w:val="en-CA"/>
          <w14:ligatures w14:val="none"/>
        </w:rPr>
        <w:t>AV Plan</w:t>
      </w:r>
      <w:r w:rsidRPr="28F8BD92" w:rsidR="009A5B21">
        <w:rPr>
          <w:rFonts w:ascii="Calibri" w:hAnsi="Calibri" w:eastAsia="Calibri" w:cs="Calibri"/>
          <w:color w:val="000000"/>
          <w:bdr w:val="none" w:color="auto" w:sz="0" w:space="0" w:frame="1"/>
          <w:lang w:val="en-CA"/>
          <w14:ligatures w14:val="none"/>
        </w:rPr>
        <w:t xml:space="preserve">, and the procedures to follow when an incident of bullying, violence, or racism is </w:t>
      </w:r>
      <w:r w:rsidRPr="28F8BD92" w:rsidR="009A5B21">
        <w:rPr>
          <w:rFonts w:ascii="Calibri" w:hAnsi="Calibri" w:eastAsia="Calibri" w:cs="Calibri"/>
          <w:color w:val="000000"/>
          <w:bdr w:val="none" w:color="auto" w:sz="0" w:space="0" w:frame="1"/>
          <w:lang w:val="en-CA"/>
          <w14:ligatures w14:val="none"/>
        </w:rPr>
        <w:t>observed</w:t>
      </w:r>
      <w:r w:rsidRPr="28F8BD92" w:rsidR="009A5B21">
        <w:rPr>
          <w:rFonts w:ascii="Calibri" w:hAnsi="Calibri" w:eastAsia="Calibri" w:cs="Calibri"/>
          <w:color w:val="000000"/>
          <w:bdr w:val="none" w:color="auto" w:sz="0" w:space="0" w:frame="1"/>
          <w:lang w:val="en-CA"/>
          <w14:ligatures w14:val="none"/>
        </w:rPr>
        <w:t xml:space="preserve"> or reported.</w:t>
      </w:r>
    </w:p>
    <w:p w:rsidRPr="00821D2A" w:rsidR="00821D2A" w:rsidP="28F8BD92" w:rsidRDefault="009A5B21" w14:paraId="0640CC1C" w14:textId="77777777">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lang w:val="en-CA"/>
        </w:rPr>
      </w:pPr>
      <w:r w:rsidRPr="28F8BD92" w:rsidR="009A5B21">
        <w:rPr>
          <w:rFonts w:ascii="Calibri" w:hAnsi="Calibri" w:eastAsia="Calibri" w:cs="Calibri"/>
          <w:color w:val="000000"/>
          <w:bdr w:val="none" w:color="auto" w:sz="0" w:space="0" w:frame="1"/>
          <w:lang w:val="en-CA"/>
          <w14:ligatures w14:val="none"/>
        </w:rPr>
        <w:t xml:space="preserve">Promptly address any report or complaint concerning bullying, violence, or racism received by the principal or </w:t>
      </w:r>
      <w:r w:rsidRPr="28F8BD92" w:rsidR="009A5B21">
        <w:rPr>
          <w:rFonts w:ascii="Calibri" w:hAnsi="Calibri" w:eastAsia="Calibri" w:cs="Calibri"/>
          <w:color w:val="000000"/>
          <w:bdr w:val="none" w:color="auto" w:sz="0" w:space="0" w:frame="1"/>
          <w:lang w:val="en-CA"/>
          <w14:ligatures w14:val="none"/>
        </w:rPr>
        <w:t>forwarded</w:t>
      </w:r>
      <w:r w:rsidRPr="28F8BD92" w:rsidR="009A5B21">
        <w:rPr>
          <w:rFonts w:ascii="Calibri" w:hAnsi="Calibri" w:eastAsia="Calibri" w:cs="Calibri"/>
          <w:color w:val="000000"/>
          <w:bdr w:val="none" w:color="auto" w:sz="0" w:space="0" w:frame="1"/>
          <w:lang w:val="en-CA"/>
          <w14:ligatures w14:val="none"/>
        </w:rPr>
        <w:t xml:space="preserve"> by the Regional Student Ombudsman.</w:t>
      </w:r>
    </w:p>
    <w:p w:rsidRPr="00821D2A" w:rsidR="00821D2A" w:rsidP="28F8BD92" w:rsidRDefault="009A5B21" w14:paraId="2BD0AD71" w14:textId="21ACC243">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lang w:val="en-CA"/>
        </w:rPr>
      </w:pPr>
      <w:r w:rsidRPr="28F8BD92" w:rsidR="009A5B21">
        <w:rPr>
          <w:rFonts w:ascii="Calibri" w:hAnsi="Calibri" w:eastAsia="Calibri" w:cs="Calibri"/>
          <w:color w:val="000000"/>
          <w:bdr w:val="none" w:color="auto" w:sz="0" w:space="0" w:frame="1"/>
          <w:lang w:val="en-CA"/>
          <w14:ligatures w14:val="none"/>
        </w:rPr>
        <w:t xml:space="preserve">Upon receiving a complaint and after considering the best interests of the students directly involved, the principal </w:t>
      </w:r>
      <w:r w:rsidRPr="28F8BD92" w:rsidR="4DAD5BB0">
        <w:rPr>
          <w:rFonts w:ascii="Calibri" w:hAnsi="Calibri" w:eastAsia="Calibri" w:cs="Calibri"/>
          <w:color w:val="000000"/>
          <w:bdr w:val="none" w:color="auto" w:sz="0" w:space="0" w:frame="1"/>
          <w:lang w:val="en-CA"/>
          <w14:ligatures w14:val="none"/>
        </w:rPr>
        <w:t>or their delegate</w:t>
      </w:r>
      <w:r w:rsidRPr="28F8BD92" w:rsidR="53F6BFEB">
        <w:rPr>
          <w:rFonts w:ascii="Calibri" w:hAnsi="Calibri" w:eastAsia="Calibri" w:cs="Calibri"/>
          <w:color w:val="000000"/>
          <w:bdr w:val="none" w:color="auto" w:sz="0" w:space="0" w:frame="1"/>
          <w:lang w:val="en-CA"/>
          <w14:ligatures w14:val="none"/>
        </w:rPr>
        <w:t xml:space="preserve"> </w:t>
      </w:r>
      <w:r w:rsidRPr="28F8BD92" w:rsidR="009A5B21">
        <w:rPr>
          <w:rFonts w:ascii="Calibri" w:hAnsi="Calibri" w:eastAsia="Calibri" w:cs="Calibri"/>
          <w:color w:val="000000"/>
          <w:bdr w:val="none" w:color="auto" w:sz="0" w:space="0" w:frame="1"/>
          <w:lang w:val="en-CA"/>
          <w14:ligatures w14:val="none"/>
        </w:rPr>
        <w:t>s</w:t>
      </w:r>
      <w:r w:rsidRPr="28F8BD92" w:rsidR="009A5B21">
        <w:rPr>
          <w:rFonts w:ascii="Calibri" w:hAnsi="Calibri" w:eastAsia="Calibri" w:cs="Calibri"/>
          <w:color w:val="000000"/>
          <w:bdr w:val="none" w:color="auto" w:sz="0" w:space="0" w:frame="1"/>
          <w:lang w:val="en-CA"/>
          <w14:ligatures w14:val="none"/>
        </w:rPr>
        <w:t xml:space="preserve">hall promptly </w:t>
      </w:r>
      <w:r w:rsidRPr="28F8BD92" w:rsidR="009A5B21">
        <w:rPr>
          <w:rFonts w:ascii="Calibri" w:hAnsi="Calibri" w:eastAsia="Calibri" w:cs="Calibri"/>
          <w:color w:val="000000"/>
          <w:bdr w:val="none" w:color="auto" w:sz="0" w:space="0" w:frame="1"/>
          <w:lang w:val="en-CA"/>
          <w14:ligatures w14:val="none"/>
        </w:rPr>
        <w:t>communicate</w:t>
      </w:r>
      <w:r w:rsidRPr="28F8BD92" w:rsidR="009A5B21">
        <w:rPr>
          <w:rFonts w:ascii="Calibri" w:hAnsi="Calibri" w:eastAsia="Calibri" w:cs="Calibri"/>
          <w:color w:val="000000"/>
          <w:bdr w:val="none" w:color="auto" w:sz="0" w:space="0" w:frame="1"/>
          <w:lang w:val="en-CA"/>
          <w14:ligatures w14:val="none"/>
        </w:rPr>
        <w:t xml:space="preserve"> with the students’ parents to inform them of the measures outlined in the ABAV plan and this guideline.</w:t>
      </w:r>
    </w:p>
    <w:p w:rsidRPr="00821D2A" w:rsidR="00821D2A" w:rsidP="28F8BD92" w:rsidRDefault="009A5B21" w14:paraId="4DDF10E8" w14:textId="1FD99A09">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lang w:val="en-CA"/>
        </w:rPr>
      </w:pPr>
      <w:r w:rsidRPr="28F8BD92" w:rsidR="009A5B21">
        <w:rPr>
          <w:rFonts w:ascii="Calibri" w:hAnsi="Calibri" w:eastAsia="Calibri" w:cs="Calibri"/>
          <w:color w:val="000000"/>
          <w:bdr w:val="none" w:color="auto" w:sz="0" w:space="0" w:frame="1"/>
          <w:lang w:val="en-CA"/>
          <w14:ligatures w14:val="none"/>
        </w:rPr>
        <w:t xml:space="preserve">Inform parents of their right to request </w:t>
      </w:r>
      <w:r w:rsidRPr="28F8BD92" w:rsidR="009A5B21">
        <w:rPr>
          <w:rFonts w:ascii="Calibri" w:hAnsi="Calibri" w:eastAsia="Calibri" w:cs="Calibri"/>
          <w:color w:val="000000"/>
          <w:bdr w:val="none" w:color="auto" w:sz="0" w:space="0" w:frame="1"/>
          <w:lang w:val="en-CA"/>
          <w14:ligatures w14:val="none"/>
        </w:rPr>
        <w:t>assistance</w:t>
      </w:r>
      <w:r w:rsidRPr="28F8BD92" w:rsidR="009A5B21">
        <w:rPr>
          <w:rFonts w:ascii="Calibri" w:hAnsi="Calibri" w:eastAsia="Calibri" w:cs="Calibri"/>
          <w:color w:val="000000"/>
          <w:bdr w:val="none" w:color="auto" w:sz="0" w:space="0" w:frame="1"/>
          <w:lang w:val="en-CA"/>
          <w14:ligatures w14:val="none"/>
        </w:rPr>
        <w:t xml:space="preserve"> from the School Boar</w:t>
      </w:r>
      <w:r w:rsidRPr="28F8BD92" w:rsidR="000957A8">
        <w:rPr>
          <w:rFonts w:ascii="Calibri" w:hAnsi="Calibri" w:eastAsia="Calibri" w:cs="Calibri"/>
          <w:color w:val="000000"/>
          <w:bdr w:val="none" w:color="auto" w:sz="0" w:space="0" w:frame="1"/>
          <w:lang w:val="en-CA"/>
          <w14:ligatures w14:val="none"/>
        </w:rPr>
        <w:t>d.</w:t>
      </w:r>
    </w:p>
    <w:p w:rsidRPr="00821D2A" w:rsidR="009A5B21" w:rsidP="28F8BD92" w:rsidRDefault="0041651C" w14:paraId="57F818C9" w14:textId="195E3334">
      <w:pPr>
        <w:pStyle w:val="xmsonormal"/>
        <w:numPr>
          <w:ilvl w:val="1"/>
          <w:numId w:val="9"/>
        </w:numPr>
        <w:shd w:val="clear" w:color="auto" w:fill="FFFFFF" w:themeFill="background1"/>
        <w:spacing w:before="0" w:beforeAutospacing="off" w:after="0" w:afterAutospacing="off" w:line="360" w:lineRule="auto"/>
        <w:contextualSpacing w:val="1"/>
        <w:jc w:val="both"/>
        <w:rPr>
          <w:rFonts w:ascii="Calibri" w:hAnsi="Calibri" w:eastAsia="Calibri" w:cs="Calibri"/>
          <w:color w:val="000000" w:themeColor="text1" w:themeTint="FF" w:themeShade="FF"/>
          <w:bdr w:val="none" w:color="auto" w:sz="0" w:space="0" w:frame="1"/>
          <w:lang w:val="en-CA"/>
        </w:rPr>
      </w:pPr>
      <w:r w:rsidRPr="28F8BD92" w:rsidR="0041651C">
        <w:rPr>
          <w:rFonts w:ascii="Calibri" w:hAnsi="Calibri" w:eastAsia="Calibri" w:cs="Calibri"/>
          <w:color w:val="000000"/>
          <w:bdr w:val="none" w:color="auto" w:sz="0" w:space="0" w:frame="1"/>
          <w:lang w:val="en-CA"/>
          <w14:ligatures w14:val="none"/>
        </w:rPr>
        <w:t xml:space="preserve">Ensure </w:t>
      </w:r>
      <w:r w:rsidRPr="28F8BD92" w:rsidR="009A5B21">
        <w:rPr>
          <w:rFonts w:ascii="Calibri" w:hAnsi="Calibri" w:eastAsia="Calibri" w:cs="Calibri"/>
          <w:color w:val="000000"/>
          <w:bdr w:val="none" w:color="auto" w:sz="0" w:space="0" w:frame="1"/>
          <w:lang w:val="en-CA"/>
          <w14:ligatures w14:val="none"/>
        </w:rPr>
        <w:t>that all staff understand that any form of exchange, gesture, or behaviour involving racial or ethnic derogatory connotations is strictly unacceptable and will not be tolerated at RRHS.</w:t>
      </w:r>
    </w:p>
    <w:p w:rsidRPr="00FC2722" w:rsidR="000F7B24" w:rsidP="28F8BD92" w:rsidRDefault="000F7B24" w14:paraId="1DB463E0" w14:textId="77777777">
      <w:pPr>
        <w:spacing w:after="0" w:line="360" w:lineRule="auto"/>
        <w:contextualSpacing w:val="1"/>
        <w:jc w:val="both"/>
        <w:rPr>
          <w:rFonts w:ascii="Calibri" w:hAnsi="Calibri" w:eastAsia="Calibri" w:cs="Calibri"/>
          <w:sz w:val="24"/>
          <w:szCs w:val="24"/>
        </w:rPr>
      </w:pPr>
    </w:p>
    <w:p w:rsidR="008F3888" w:rsidP="28F8BD92" w:rsidRDefault="17972A6C" w14:paraId="04B49E10" w14:textId="77777777">
      <w:pPr>
        <w:spacing w:after="0" w:line="360" w:lineRule="auto"/>
        <w:contextualSpacing w:val="1"/>
        <w:jc w:val="both"/>
        <w:rPr>
          <w:rFonts w:ascii="Calibri" w:hAnsi="Calibri" w:eastAsia="Calibri" w:cs="Calibri"/>
          <w:b w:val="1"/>
          <w:bCs w:val="1"/>
          <w:sz w:val="24"/>
          <w:szCs w:val="24"/>
        </w:rPr>
      </w:pPr>
      <w:r w:rsidRPr="28F8BD92" w:rsidR="17972A6C">
        <w:rPr>
          <w:rFonts w:ascii="Calibri" w:hAnsi="Calibri" w:eastAsia="Calibri" w:cs="Calibri"/>
          <w:b w:val="1"/>
          <w:bCs w:val="1"/>
          <w:sz w:val="24"/>
          <w:szCs w:val="24"/>
        </w:rPr>
        <w:t xml:space="preserve">PURPOSE OF THE GUIDELINE </w:t>
      </w:r>
    </w:p>
    <w:p w:rsidRPr="008F3888" w:rsidR="008F3888" w:rsidP="28F8BD92" w:rsidRDefault="008F3888" w14:paraId="15982533" w14:textId="77777777">
      <w:pPr>
        <w:pStyle w:val="ListParagraph"/>
        <w:numPr>
          <w:ilvl w:val="0"/>
          <w:numId w:val="11"/>
        </w:numPr>
        <w:spacing w:after="0" w:line="360" w:lineRule="auto"/>
        <w:jc w:val="both"/>
        <w:rPr>
          <w:rFonts w:ascii="Calibri" w:hAnsi="Calibri" w:eastAsia="Calibri" w:cs="Calibri"/>
          <w:sz w:val="24"/>
          <w:szCs w:val="24"/>
        </w:rPr>
      </w:pPr>
      <w:r w:rsidRPr="28F8BD92" w:rsidR="008F3888">
        <w:rPr>
          <w:rFonts w:ascii="Calibri" w:hAnsi="Calibri" w:eastAsia="Calibri" w:cs="Calibri"/>
          <w:sz w:val="24"/>
          <w:szCs w:val="24"/>
          <w:lang w:val="en-CA"/>
        </w:rPr>
        <w:t>Provide the school and its community with clear, consistent procedures for responding to any incident involving racism.</w:t>
      </w:r>
    </w:p>
    <w:p w:rsidRPr="008F3888" w:rsidR="008F3888" w:rsidP="28F8BD92" w:rsidRDefault="008F3888" w14:paraId="69F29728" w14:textId="6CE1438F">
      <w:pPr>
        <w:pStyle w:val="ListParagraph"/>
        <w:numPr>
          <w:ilvl w:val="0"/>
          <w:numId w:val="11"/>
        </w:numPr>
        <w:spacing w:after="0" w:line="360" w:lineRule="auto"/>
        <w:jc w:val="both"/>
        <w:rPr>
          <w:rFonts w:ascii="Calibri" w:hAnsi="Calibri" w:eastAsia="Calibri" w:cs="Calibri"/>
          <w:sz w:val="24"/>
          <w:szCs w:val="24"/>
        </w:rPr>
      </w:pPr>
      <w:r w:rsidRPr="28F8BD92" w:rsidR="008F3888">
        <w:rPr>
          <w:rFonts w:ascii="Calibri" w:hAnsi="Calibri" w:eastAsia="Calibri" w:cs="Calibri"/>
          <w:sz w:val="24"/>
          <w:szCs w:val="24"/>
          <w:lang w:val="en-CA"/>
        </w:rPr>
        <w:t xml:space="preserve">Establish a specific sanction plan to address the current situation at RRHS related to incidents of racism. This plan will serve as an addition to </w:t>
      </w:r>
      <w:r w:rsidRPr="28F8BD92" w:rsidR="00643DF8">
        <w:rPr>
          <w:rFonts w:ascii="Calibri" w:hAnsi="Calibri" w:eastAsia="Calibri" w:cs="Calibri"/>
          <w:sz w:val="24"/>
          <w:szCs w:val="24"/>
          <w:lang w:val="en-CA"/>
        </w:rPr>
        <w:t xml:space="preserve">the </w:t>
      </w:r>
      <w:r w:rsidRPr="28F8BD92" w:rsidR="008F3888">
        <w:rPr>
          <w:rFonts w:ascii="Calibri" w:hAnsi="Calibri" w:eastAsia="Calibri" w:cs="Calibri"/>
          <w:sz w:val="24"/>
          <w:szCs w:val="24"/>
          <w:lang w:val="en-CA"/>
        </w:rPr>
        <w:t xml:space="preserve">ABAV </w:t>
      </w:r>
      <w:r w:rsidRPr="28F8BD92" w:rsidR="00643DF8">
        <w:rPr>
          <w:rFonts w:ascii="Calibri" w:hAnsi="Calibri" w:eastAsia="Calibri" w:cs="Calibri"/>
          <w:sz w:val="24"/>
          <w:szCs w:val="24"/>
          <w:lang w:val="en-CA"/>
        </w:rPr>
        <w:t xml:space="preserve">Plan </w:t>
      </w:r>
      <w:r w:rsidRPr="28F8BD92" w:rsidR="004373F4">
        <w:rPr>
          <w:rFonts w:ascii="Calibri" w:hAnsi="Calibri" w:eastAsia="Calibri" w:cs="Calibri"/>
          <w:sz w:val="24"/>
          <w:szCs w:val="24"/>
          <w:lang w:val="en-CA"/>
        </w:rPr>
        <w:t>(</w:t>
      </w:r>
      <w:r w:rsidRPr="28F8BD92" w:rsidR="008F3888">
        <w:rPr>
          <w:rFonts w:ascii="Calibri" w:hAnsi="Calibri" w:eastAsia="Calibri" w:cs="Calibri"/>
          <w:sz w:val="24"/>
          <w:szCs w:val="24"/>
          <w:lang w:val="en-CA"/>
        </w:rPr>
        <w:t>Element 4.8</w:t>
      </w:r>
      <w:r w:rsidRPr="28F8BD92" w:rsidR="004373F4">
        <w:rPr>
          <w:rFonts w:ascii="Calibri" w:hAnsi="Calibri" w:eastAsia="Calibri" w:cs="Calibri"/>
          <w:sz w:val="24"/>
          <w:szCs w:val="24"/>
          <w:lang w:val="en-CA"/>
        </w:rPr>
        <w:t xml:space="preserve">) </w:t>
      </w:r>
      <w:r w:rsidRPr="28F8BD92" w:rsidR="008F3888">
        <w:rPr>
          <w:rFonts w:ascii="Calibri" w:hAnsi="Calibri" w:eastAsia="Calibri" w:cs="Calibri"/>
          <w:sz w:val="24"/>
          <w:szCs w:val="24"/>
          <w:lang w:val="en-CA"/>
        </w:rPr>
        <w:t>regarding</w:t>
      </w:r>
      <w:r w:rsidRPr="28F8BD92" w:rsidR="008F3888">
        <w:rPr>
          <w:rFonts w:ascii="Calibri" w:hAnsi="Calibri" w:eastAsia="Calibri" w:cs="Calibri"/>
          <w:sz w:val="24"/>
          <w:szCs w:val="24"/>
          <w:lang w:val="en-CA"/>
        </w:rPr>
        <w:t xml:space="preserve"> specific disciplinary sanctions.</w:t>
      </w:r>
    </w:p>
    <w:p w:rsidR="28F8BD92" w:rsidP="28F8BD92" w:rsidRDefault="28F8BD92" w14:paraId="605BFA4F" w14:textId="67DBFC7B">
      <w:pPr>
        <w:spacing w:after="0" w:line="360" w:lineRule="auto"/>
        <w:contextualSpacing w:val="1"/>
        <w:jc w:val="both"/>
        <w:rPr>
          <w:rFonts w:ascii="Calibri" w:hAnsi="Calibri" w:eastAsia="Calibri" w:cs="Calibri"/>
          <w:b w:val="1"/>
          <w:bCs w:val="1"/>
          <w:sz w:val="24"/>
          <w:szCs w:val="24"/>
        </w:rPr>
      </w:pPr>
    </w:p>
    <w:p w:rsidRPr="00FC2722" w:rsidR="0063646A" w:rsidP="28F8BD92" w:rsidRDefault="66A2BB1B" w14:paraId="562B94AD" w14:textId="13DCC131">
      <w:pPr>
        <w:spacing w:after="0" w:line="360" w:lineRule="auto"/>
        <w:contextualSpacing w:val="1"/>
        <w:jc w:val="both"/>
        <w:rPr>
          <w:rFonts w:ascii="Calibri" w:hAnsi="Calibri" w:eastAsia="Calibri" w:cs="Calibri"/>
          <w:b w:val="1"/>
          <w:bCs w:val="1"/>
          <w:sz w:val="24"/>
          <w:szCs w:val="24"/>
        </w:rPr>
      </w:pPr>
      <w:r w:rsidRPr="28F8BD92" w:rsidR="66A2BB1B">
        <w:rPr>
          <w:rFonts w:ascii="Calibri" w:hAnsi="Calibri" w:eastAsia="Calibri" w:cs="Calibri"/>
          <w:b w:val="1"/>
          <w:bCs w:val="1"/>
          <w:sz w:val="24"/>
          <w:szCs w:val="24"/>
        </w:rPr>
        <w:t>DEFINITIONS</w:t>
      </w:r>
    </w:p>
    <w:p w:rsidRPr="002C294E" w:rsidR="008139C2" w:rsidP="28F8BD92" w:rsidRDefault="19E66B39" w14:paraId="1A9BF4C0" w14:textId="13F650EB">
      <w:pPr>
        <w:pStyle w:val="ListParagraph"/>
        <w:numPr>
          <w:ilvl w:val="0"/>
          <w:numId w:val="6"/>
        </w:numPr>
        <w:spacing w:after="0" w:line="360" w:lineRule="auto"/>
        <w:jc w:val="both"/>
        <w:rPr>
          <w:rFonts w:ascii="Calibri" w:hAnsi="Calibri" w:eastAsia="Calibri" w:cs="Calibri"/>
          <w:i w:val="0"/>
          <w:iCs w:val="0"/>
          <w:sz w:val="24"/>
          <w:szCs w:val="24"/>
        </w:rPr>
      </w:pPr>
      <w:r w:rsidRPr="28F8BD92" w:rsidR="19E66B39">
        <w:rPr>
          <w:rFonts w:ascii="Calibri" w:hAnsi="Calibri" w:eastAsia="Calibri" w:cs="Calibri"/>
          <w:i w:val="0"/>
          <w:iCs w:val="0"/>
          <w:sz w:val="24"/>
          <w:szCs w:val="24"/>
        </w:rPr>
        <w:t>Racism</w:t>
      </w:r>
    </w:p>
    <w:p w:rsidRPr="00FC2722" w:rsidR="009F675C" w:rsidP="28F8BD92" w:rsidRDefault="343962DE" w14:paraId="440A64B7" w14:textId="5430A25D">
      <w:pPr>
        <w:pStyle w:val="ListParagraph"/>
        <w:numPr>
          <w:ilvl w:val="1"/>
          <w:numId w:val="6"/>
        </w:numPr>
        <w:spacing w:after="0" w:line="360" w:lineRule="auto"/>
        <w:jc w:val="both"/>
        <w:rPr>
          <w:rFonts w:ascii="Calibri" w:hAnsi="Calibri" w:eastAsia="Calibri" w:cs="Calibri"/>
          <w:sz w:val="24"/>
          <w:szCs w:val="24"/>
        </w:rPr>
      </w:pPr>
      <w:r w:rsidRPr="28F8BD92" w:rsidR="343962DE">
        <w:rPr>
          <w:rFonts w:ascii="Calibri" w:hAnsi="Calibri" w:eastAsia="Calibri" w:cs="Calibri"/>
          <w:sz w:val="24"/>
          <w:szCs w:val="24"/>
        </w:rPr>
        <w:t xml:space="preserve">Racism </w:t>
      </w:r>
      <w:r w:rsidRPr="28F8BD92" w:rsidR="002C294E">
        <w:rPr>
          <w:rFonts w:ascii="Calibri" w:hAnsi="Calibri" w:eastAsia="Calibri" w:cs="Calibri"/>
          <w:sz w:val="24"/>
          <w:szCs w:val="24"/>
        </w:rPr>
        <w:t>is defined as</w:t>
      </w:r>
      <w:r w:rsidRPr="28F8BD92" w:rsidR="00326D28">
        <w:rPr>
          <w:rFonts w:ascii="Calibri" w:hAnsi="Calibri" w:eastAsia="Calibri" w:cs="Calibri"/>
          <w:sz w:val="24"/>
          <w:szCs w:val="24"/>
        </w:rPr>
        <w:t xml:space="preserve"> “any </w:t>
      </w:r>
      <w:r w:rsidRPr="28F8BD92" w:rsidR="343962DE">
        <w:rPr>
          <w:rFonts w:ascii="Calibri" w:hAnsi="Calibri" w:eastAsia="Calibri" w:cs="Calibri"/>
          <w:sz w:val="24"/>
          <w:szCs w:val="24"/>
        </w:rPr>
        <w:t>set of ideas, attitudes</w:t>
      </w:r>
      <w:r w:rsidRPr="28F8BD92" w:rsidR="00326D28">
        <w:rPr>
          <w:rFonts w:ascii="Calibri" w:hAnsi="Calibri" w:eastAsia="Calibri" w:cs="Calibri"/>
          <w:sz w:val="24"/>
          <w:szCs w:val="24"/>
        </w:rPr>
        <w:t>,</w:t>
      </w:r>
      <w:r w:rsidRPr="28F8BD92" w:rsidR="343962DE">
        <w:rPr>
          <w:rFonts w:ascii="Calibri" w:hAnsi="Calibri" w:eastAsia="Calibri" w:cs="Calibri"/>
          <w:sz w:val="24"/>
          <w:szCs w:val="24"/>
        </w:rPr>
        <w:t xml:space="preserve"> and actions whose purpose is to</w:t>
      </w:r>
      <w:r w:rsidRPr="28F8BD92" w:rsidR="3D236E46">
        <w:rPr>
          <w:rFonts w:ascii="Calibri" w:hAnsi="Calibri" w:eastAsia="Calibri" w:cs="Calibri"/>
          <w:sz w:val="24"/>
          <w:szCs w:val="24"/>
        </w:rPr>
        <w:t xml:space="preserve"> </w:t>
      </w:r>
      <w:r w:rsidRPr="28F8BD92" w:rsidR="343962DE">
        <w:rPr>
          <w:rFonts w:ascii="Calibri" w:hAnsi="Calibri" w:eastAsia="Calibri" w:cs="Calibri"/>
          <w:sz w:val="24"/>
          <w:szCs w:val="24"/>
        </w:rPr>
        <w:t xml:space="preserve">make ethnocultural and national groups feel inferior socially, economically, </w:t>
      </w:r>
      <w:r w:rsidRPr="28F8BD92" w:rsidR="343962DE">
        <w:rPr>
          <w:rFonts w:ascii="Calibri" w:hAnsi="Calibri" w:eastAsia="Calibri" w:cs="Calibri"/>
          <w:sz w:val="24"/>
          <w:szCs w:val="24"/>
        </w:rPr>
        <w:t>culturally</w:t>
      </w:r>
      <w:r w:rsidRPr="28F8BD92" w:rsidR="343962DE">
        <w:rPr>
          <w:rFonts w:ascii="Calibri" w:hAnsi="Calibri" w:eastAsia="Calibri" w:cs="Calibri"/>
          <w:sz w:val="24"/>
          <w:szCs w:val="24"/>
        </w:rPr>
        <w:t xml:space="preserve"> and</w:t>
      </w:r>
      <w:r w:rsidRPr="28F8BD92" w:rsidR="3D236E46">
        <w:rPr>
          <w:rFonts w:ascii="Calibri" w:hAnsi="Calibri" w:eastAsia="Calibri" w:cs="Calibri"/>
          <w:sz w:val="24"/>
          <w:szCs w:val="24"/>
        </w:rPr>
        <w:t xml:space="preserve"> </w:t>
      </w:r>
      <w:r w:rsidRPr="28F8BD92" w:rsidR="343962DE">
        <w:rPr>
          <w:rFonts w:ascii="Calibri" w:hAnsi="Calibri" w:eastAsia="Calibri" w:cs="Calibri"/>
          <w:sz w:val="24"/>
          <w:szCs w:val="24"/>
        </w:rPr>
        <w:t>politically, thereby preventing them from benefitting fully from the advantages to which</w:t>
      </w:r>
      <w:r w:rsidRPr="28F8BD92" w:rsidR="3D236E46">
        <w:rPr>
          <w:rFonts w:ascii="Calibri" w:hAnsi="Calibri" w:eastAsia="Calibri" w:cs="Calibri"/>
          <w:sz w:val="24"/>
          <w:szCs w:val="24"/>
        </w:rPr>
        <w:t xml:space="preserve"> </w:t>
      </w:r>
      <w:r w:rsidRPr="28F8BD92" w:rsidR="343962DE">
        <w:rPr>
          <w:rFonts w:ascii="Calibri" w:hAnsi="Calibri" w:eastAsia="Calibri" w:cs="Calibri"/>
          <w:sz w:val="24"/>
          <w:szCs w:val="24"/>
        </w:rPr>
        <w:t>all citizens are entitled. Racist discourse is usually based on real or presumed physical</w:t>
      </w:r>
      <w:r w:rsidRPr="28F8BD92" w:rsidR="3D236E46">
        <w:rPr>
          <w:rFonts w:ascii="Calibri" w:hAnsi="Calibri" w:eastAsia="Calibri" w:cs="Calibri"/>
          <w:sz w:val="24"/>
          <w:szCs w:val="24"/>
        </w:rPr>
        <w:t xml:space="preserve"> </w:t>
      </w:r>
      <w:r w:rsidRPr="28F8BD92" w:rsidR="343962DE">
        <w:rPr>
          <w:rFonts w:ascii="Calibri" w:hAnsi="Calibri" w:eastAsia="Calibri" w:cs="Calibri"/>
          <w:sz w:val="24"/>
          <w:szCs w:val="24"/>
        </w:rPr>
        <w:t>and cultural differences</w:t>
      </w:r>
      <w:r w:rsidRPr="28F8BD92" w:rsidR="004C5869">
        <w:rPr>
          <w:rFonts w:ascii="Calibri" w:hAnsi="Calibri" w:eastAsia="Calibri" w:cs="Calibri"/>
          <w:sz w:val="24"/>
          <w:szCs w:val="24"/>
        </w:rPr>
        <w:t>.”</w:t>
      </w:r>
      <w:r w:rsidRPr="28F8BD92" w:rsidR="19E66B39">
        <w:rPr>
          <w:rFonts w:ascii="Calibri" w:hAnsi="Calibri" w:eastAsia="Calibri" w:cs="Calibri"/>
          <w:sz w:val="24"/>
          <w:szCs w:val="24"/>
        </w:rPr>
        <w:t xml:space="preserve"> </w:t>
      </w:r>
      <w:r w:rsidRPr="28F8BD92" w:rsidR="5A201F0F">
        <w:rPr>
          <w:rFonts w:ascii="Calibri" w:hAnsi="Calibri" w:eastAsia="Calibri" w:cs="Calibri"/>
          <w:sz w:val="24"/>
          <w:szCs w:val="24"/>
        </w:rPr>
        <w:t>(</w:t>
      </w:r>
      <w:r w:rsidRPr="28F8BD92" w:rsidR="5A201F0F">
        <w:rPr>
          <w:rFonts w:ascii="Calibri" w:hAnsi="Calibri" w:eastAsia="Calibri" w:cs="Calibri"/>
          <w:kern w:val="0"/>
          <w:sz w:val="24"/>
          <w:szCs w:val="24"/>
        </w:rPr>
        <w:t xml:space="preserve">Ministère de </w:t>
      </w:r>
      <w:r w:rsidRPr="28F8BD92" w:rsidR="5A201F0F">
        <w:rPr>
          <w:rFonts w:ascii="Calibri" w:hAnsi="Calibri" w:eastAsia="Calibri" w:cs="Calibri"/>
          <w:kern w:val="0"/>
          <w:sz w:val="24"/>
          <w:szCs w:val="24"/>
        </w:rPr>
        <w:t>l’Éducation</w:t>
      </w:r>
      <w:r w:rsidRPr="28F8BD92" w:rsidR="5A201F0F">
        <w:rPr>
          <w:rFonts w:ascii="Calibri" w:hAnsi="Calibri" w:eastAsia="Calibri" w:cs="Calibri"/>
          <w:kern w:val="0"/>
          <w:sz w:val="24"/>
          <w:szCs w:val="24"/>
        </w:rPr>
        <w:t xml:space="preserve"> du Québec: Violence and </w:t>
      </w:r>
      <w:r w:rsidRPr="28F8BD92" w:rsidR="5A201F0F">
        <w:rPr>
          <w:rFonts w:ascii="Calibri" w:hAnsi="Calibri" w:eastAsia="Calibri" w:cs="Calibri"/>
          <w:kern w:val="0"/>
          <w:sz w:val="24"/>
          <w:szCs w:val="24"/>
        </w:rPr>
        <w:t>Intercurtural</w:t>
      </w:r>
      <w:r w:rsidRPr="28F8BD92" w:rsidR="5A201F0F">
        <w:rPr>
          <w:rFonts w:ascii="Calibri" w:hAnsi="Calibri" w:eastAsia="Calibri" w:cs="Calibri"/>
          <w:kern w:val="0"/>
          <w:sz w:val="24"/>
          <w:szCs w:val="24"/>
        </w:rPr>
        <w:t xml:space="preserve"> Relationships)</w:t>
      </w:r>
    </w:p>
    <w:p w:rsidR="28F8BD92" w:rsidP="28F8BD92" w:rsidRDefault="28F8BD92" w14:paraId="1A8165A8" w14:textId="15647BF5">
      <w:pPr>
        <w:pStyle w:val="Normal"/>
        <w:spacing w:after="0" w:line="360" w:lineRule="auto"/>
        <w:jc w:val="both"/>
        <w:rPr>
          <w:rFonts w:ascii="Calibri" w:hAnsi="Calibri" w:eastAsia="Calibri" w:cs="Calibri"/>
          <w:sz w:val="24"/>
          <w:szCs w:val="24"/>
        </w:rPr>
      </w:pPr>
    </w:p>
    <w:p w:rsidR="28F8BD92" w:rsidP="28F8BD92" w:rsidRDefault="28F8BD92" w14:paraId="011AFD77" w14:textId="291C1974">
      <w:pPr>
        <w:pStyle w:val="Normal"/>
        <w:spacing w:after="0" w:line="360" w:lineRule="auto"/>
        <w:jc w:val="both"/>
        <w:rPr>
          <w:rFonts w:ascii="Calibri" w:hAnsi="Calibri" w:eastAsia="Calibri" w:cs="Calibri"/>
          <w:sz w:val="24"/>
          <w:szCs w:val="24"/>
        </w:rPr>
      </w:pPr>
    </w:p>
    <w:p w:rsidR="28F8BD92" w:rsidP="28F8BD92" w:rsidRDefault="28F8BD92" w14:paraId="1CA18BFD" w14:textId="2AA101E8">
      <w:pPr>
        <w:pStyle w:val="Normal"/>
        <w:spacing w:after="0" w:line="360" w:lineRule="auto"/>
        <w:jc w:val="both"/>
        <w:rPr>
          <w:rFonts w:ascii="Calibri" w:hAnsi="Calibri" w:eastAsia="Calibri" w:cs="Calibri"/>
          <w:sz w:val="24"/>
          <w:szCs w:val="24"/>
        </w:rPr>
      </w:pPr>
    </w:p>
    <w:p w:rsidR="28F8BD92" w:rsidP="28F8BD92" w:rsidRDefault="28F8BD92" w14:paraId="54F4EB61" w14:textId="113F69F7">
      <w:pPr>
        <w:pStyle w:val="Normal"/>
        <w:spacing w:after="0" w:line="360" w:lineRule="auto"/>
        <w:jc w:val="both"/>
        <w:rPr>
          <w:rFonts w:ascii="Calibri" w:hAnsi="Calibri" w:eastAsia="Calibri" w:cs="Calibri"/>
          <w:sz w:val="24"/>
          <w:szCs w:val="24"/>
        </w:rPr>
      </w:pPr>
    </w:p>
    <w:p w:rsidRPr="008919C6" w:rsidR="00160E96" w:rsidP="28F8BD92" w:rsidRDefault="3C8BB319" w14:paraId="5CBFBFD7" w14:textId="464E6E1D">
      <w:pPr>
        <w:pStyle w:val="ListParagraph"/>
        <w:numPr>
          <w:ilvl w:val="0"/>
          <w:numId w:val="6"/>
        </w:numPr>
        <w:spacing w:after="0" w:line="360" w:lineRule="auto"/>
        <w:jc w:val="both"/>
        <w:rPr>
          <w:rFonts w:ascii="Calibri" w:hAnsi="Calibri" w:eastAsia="Calibri" w:cs="Calibri"/>
          <w:i w:val="0"/>
          <w:iCs w:val="0"/>
          <w:sz w:val="24"/>
          <w:szCs w:val="24"/>
        </w:rPr>
      </w:pPr>
      <w:r w:rsidRPr="28F8BD92" w:rsidR="3C8BB319">
        <w:rPr>
          <w:rFonts w:ascii="Calibri" w:hAnsi="Calibri" w:eastAsia="Calibri" w:cs="Calibri"/>
          <w:i w:val="0"/>
          <w:iCs w:val="0"/>
          <w:sz w:val="24"/>
          <w:szCs w:val="24"/>
        </w:rPr>
        <w:t>Individual racism</w:t>
      </w:r>
    </w:p>
    <w:p w:rsidRPr="00FC2722" w:rsidR="009F675C" w:rsidP="28F8BD92" w:rsidRDefault="008919C6" w14:paraId="4BC428F9" w14:textId="7E0E9DC2">
      <w:pPr>
        <w:pStyle w:val="ListParagraph"/>
        <w:numPr>
          <w:ilvl w:val="1"/>
          <w:numId w:val="6"/>
        </w:numPr>
        <w:spacing w:after="0" w:line="360" w:lineRule="auto"/>
        <w:jc w:val="both"/>
        <w:rPr>
          <w:rFonts w:ascii="Calibri" w:hAnsi="Calibri" w:eastAsia="Calibri" w:cs="Calibri"/>
          <w:sz w:val="24"/>
          <w:szCs w:val="24"/>
        </w:rPr>
      </w:pPr>
      <w:r w:rsidRPr="28F8BD92" w:rsidR="008919C6">
        <w:rPr>
          <w:rFonts w:ascii="Calibri" w:hAnsi="Calibri" w:eastAsia="Calibri" w:cs="Calibri"/>
          <w:sz w:val="24"/>
          <w:szCs w:val="24"/>
        </w:rPr>
        <w:t>A</w:t>
      </w:r>
      <w:r w:rsidRPr="28F8BD92" w:rsidR="4FD93477">
        <w:rPr>
          <w:rFonts w:ascii="Calibri" w:hAnsi="Calibri" w:eastAsia="Calibri" w:cs="Calibri"/>
          <w:sz w:val="24"/>
          <w:szCs w:val="24"/>
        </w:rPr>
        <w:t xml:space="preserve"> form of ra</w:t>
      </w:r>
      <w:r w:rsidRPr="28F8BD92" w:rsidR="77F5D691">
        <w:rPr>
          <w:rFonts w:ascii="Calibri" w:hAnsi="Calibri" w:eastAsia="Calibri" w:cs="Calibri"/>
          <w:sz w:val="24"/>
          <w:szCs w:val="24"/>
        </w:rPr>
        <w:t>cial discrimination that stems from conscious, personal prejudice</w:t>
      </w:r>
      <w:r w:rsidRPr="28F8BD92" w:rsidR="5A201F0F">
        <w:rPr>
          <w:rFonts w:ascii="Calibri" w:hAnsi="Calibri" w:eastAsia="Calibri" w:cs="Calibri"/>
          <w:sz w:val="24"/>
          <w:szCs w:val="24"/>
        </w:rPr>
        <w:t xml:space="preserve"> (EMSB </w:t>
      </w:r>
      <w:r w:rsidRPr="28F8BD92" w:rsidR="008919C6">
        <w:rPr>
          <w:rFonts w:ascii="Calibri" w:hAnsi="Calibri" w:eastAsia="Calibri" w:cs="Calibri"/>
          <w:sz w:val="24"/>
          <w:szCs w:val="24"/>
        </w:rPr>
        <w:t>R</w:t>
      </w:r>
      <w:r w:rsidRPr="28F8BD92" w:rsidR="5A201F0F">
        <w:rPr>
          <w:rFonts w:ascii="Calibri" w:hAnsi="Calibri" w:eastAsia="Calibri" w:cs="Calibri"/>
          <w:sz w:val="24"/>
          <w:szCs w:val="24"/>
        </w:rPr>
        <w:t xml:space="preserve">acial </w:t>
      </w:r>
      <w:r w:rsidRPr="28F8BD92" w:rsidR="008919C6">
        <w:rPr>
          <w:rFonts w:ascii="Calibri" w:hAnsi="Calibri" w:eastAsia="Calibri" w:cs="Calibri"/>
          <w:sz w:val="24"/>
          <w:szCs w:val="24"/>
        </w:rPr>
        <w:t>I</w:t>
      </w:r>
      <w:r w:rsidRPr="28F8BD92" w:rsidR="5A201F0F">
        <w:rPr>
          <w:rFonts w:ascii="Calibri" w:hAnsi="Calibri" w:eastAsia="Calibri" w:cs="Calibri"/>
          <w:sz w:val="24"/>
          <w:szCs w:val="24"/>
        </w:rPr>
        <w:t>ncident</w:t>
      </w:r>
      <w:r w:rsidRPr="28F8BD92" w:rsidR="008919C6">
        <w:rPr>
          <w:rFonts w:ascii="Calibri" w:hAnsi="Calibri" w:eastAsia="Calibri" w:cs="Calibri"/>
          <w:sz w:val="24"/>
          <w:szCs w:val="24"/>
        </w:rPr>
        <w:t xml:space="preserve"> P</w:t>
      </w:r>
      <w:r w:rsidRPr="28F8BD92" w:rsidR="5A201F0F">
        <w:rPr>
          <w:rFonts w:ascii="Calibri" w:hAnsi="Calibri" w:eastAsia="Calibri" w:cs="Calibri"/>
          <w:sz w:val="24"/>
          <w:szCs w:val="24"/>
        </w:rPr>
        <w:t>olicy)</w:t>
      </w:r>
      <w:r w:rsidRPr="28F8BD92" w:rsidR="77F5D691">
        <w:rPr>
          <w:rFonts w:ascii="Calibri" w:hAnsi="Calibri" w:eastAsia="Calibri" w:cs="Calibri"/>
          <w:sz w:val="24"/>
          <w:szCs w:val="24"/>
        </w:rPr>
        <w:t xml:space="preserve">. </w:t>
      </w:r>
    </w:p>
    <w:p w:rsidR="005B5D83" w:rsidP="28F8BD92" w:rsidRDefault="19E66B39" w14:paraId="316F4C51" w14:textId="77777777">
      <w:pPr>
        <w:pStyle w:val="ListParagraph"/>
        <w:numPr>
          <w:ilvl w:val="0"/>
          <w:numId w:val="6"/>
        </w:numPr>
        <w:spacing w:after="0" w:line="360" w:lineRule="auto"/>
        <w:jc w:val="both"/>
        <w:rPr>
          <w:rFonts w:ascii="Calibri" w:hAnsi="Calibri" w:eastAsia="Calibri" w:cs="Calibri"/>
          <w:i w:val="0"/>
          <w:iCs w:val="0"/>
          <w:sz w:val="24"/>
          <w:szCs w:val="24"/>
        </w:rPr>
      </w:pPr>
      <w:r w:rsidRPr="28F8BD92" w:rsidR="19E66B39">
        <w:rPr>
          <w:rFonts w:ascii="Calibri" w:hAnsi="Calibri" w:eastAsia="Calibri" w:cs="Calibri"/>
          <w:i w:val="0"/>
          <w:iCs w:val="0"/>
          <w:sz w:val="24"/>
          <w:szCs w:val="24"/>
        </w:rPr>
        <w:t>Racial incident</w:t>
      </w:r>
      <w:r w:rsidRPr="28F8BD92" w:rsidR="008919C6">
        <w:rPr>
          <w:rFonts w:ascii="Calibri" w:hAnsi="Calibri" w:eastAsia="Calibri" w:cs="Calibri"/>
          <w:i w:val="0"/>
          <w:iCs w:val="0"/>
          <w:sz w:val="24"/>
          <w:szCs w:val="24"/>
        </w:rPr>
        <w:t>s</w:t>
      </w:r>
    </w:p>
    <w:p w:rsidRPr="005B5D83" w:rsidR="005B5D83" w:rsidP="28F8BD92" w:rsidRDefault="005B5D83" w14:paraId="559F5A5E" w14:textId="77777777">
      <w:pPr>
        <w:pStyle w:val="ListParagraph"/>
        <w:numPr>
          <w:ilvl w:val="1"/>
          <w:numId w:val="6"/>
        </w:numPr>
        <w:spacing w:after="0" w:line="360" w:lineRule="auto"/>
        <w:jc w:val="both"/>
        <w:rPr>
          <w:rFonts w:ascii="Calibri" w:hAnsi="Calibri" w:eastAsia="Calibri" w:cs="Calibri"/>
          <w:sz w:val="24"/>
          <w:szCs w:val="24"/>
        </w:rPr>
      </w:pPr>
      <w:r w:rsidRPr="28F8BD92" w:rsidR="005B5D83">
        <w:rPr>
          <w:rFonts w:ascii="Calibri" w:hAnsi="Calibri" w:eastAsia="Calibri" w:cs="Calibri"/>
          <w:sz w:val="24"/>
          <w:szCs w:val="24"/>
        </w:rPr>
        <w:t>May be verbal, written, or physical in nature.</w:t>
      </w:r>
    </w:p>
    <w:p w:rsidRPr="005B5D83" w:rsidR="005B5D83" w:rsidP="28F8BD92" w:rsidRDefault="005B5D83" w14:paraId="506C6E88" w14:textId="77777777">
      <w:pPr>
        <w:pStyle w:val="ListParagraph"/>
        <w:numPr>
          <w:ilvl w:val="1"/>
          <w:numId w:val="6"/>
        </w:numPr>
        <w:spacing w:after="0" w:line="360" w:lineRule="auto"/>
        <w:jc w:val="both"/>
        <w:rPr>
          <w:rFonts w:ascii="Calibri" w:hAnsi="Calibri" w:eastAsia="Calibri" w:cs="Calibri"/>
          <w:sz w:val="24"/>
          <w:szCs w:val="24"/>
        </w:rPr>
      </w:pPr>
      <w:r w:rsidRPr="28F8BD92" w:rsidR="005B5D83">
        <w:rPr>
          <w:rFonts w:ascii="Calibri" w:hAnsi="Calibri" w:eastAsia="Calibri" w:cs="Calibri"/>
          <w:sz w:val="24"/>
          <w:szCs w:val="24"/>
        </w:rPr>
        <w:t xml:space="preserve">May be directed at an individual or </w:t>
      </w:r>
      <w:r w:rsidRPr="28F8BD92" w:rsidR="005B5D83">
        <w:rPr>
          <w:rFonts w:ascii="Calibri" w:hAnsi="Calibri" w:eastAsia="Calibri" w:cs="Calibri"/>
          <w:sz w:val="24"/>
          <w:szCs w:val="24"/>
        </w:rPr>
        <w:t>expressed generally, even</w:t>
      </w:r>
      <w:r w:rsidRPr="28F8BD92" w:rsidR="005B5D83">
        <w:rPr>
          <w:rFonts w:ascii="Calibri" w:hAnsi="Calibri" w:eastAsia="Calibri" w:cs="Calibri"/>
          <w:sz w:val="24"/>
          <w:szCs w:val="24"/>
        </w:rPr>
        <w:t xml:space="preserve"> when not aimed at a specific person.</w:t>
      </w:r>
    </w:p>
    <w:p w:rsidRPr="005B5D83" w:rsidR="005B5D83" w:rsidP="28F8BD92" w:rsidRDefault="005B5D83" w14:paraId="3D4EE81F" w14:textId="77777777">
      <w:pPr>
        <w:pStyle w:val="ListParagraph"/>
        <w:numPr>
          <w:ilvl w:val="1"/>
          <w:numId w:val="6"/>
        </w:numPr>
        <w:spacing w:after="0" w:line="360" w:lineRule="auto"/>
        <w:jc w:val="both"/>
        <w:rPr>
          <w:rFonts w:ascii="Calibri" w:hAnsi="Calibri" w:eastAsia="Calibri" w:cs="Calibri"/>
          <w:sz w:val="24"/>
          <w:szCs w:val="24"/>
        </w:rPr>
      </w:pPr>
      <w:r w:rsidRPr="28F8BD92" w:rsidR="005B5D83">
        <w:rPr>
          <w:rFonts w:ascii="Calibri" w:hAnsi="Calibri" w:eastAsia="Calibri" w:cs="Calibri"/>
          <w:sz w:val="24"/>
          <w:szCs w:val="24"/>
        </w:rPr>
        <w:t>May occur in interactions or exchanges between or among students, staff, students and staff, or students and parents.</w:t>
      </w:r>
    </w:p>
    <w:p w:rsidRPr="005B5D83" w:rsidR="005B5D83" w:rsidP="28F8BD92" w:rsidRDefault="005B5D83" w14:paraId="5DEE114F" w14:textId="111AE69C">
      <w:pPr>
        <w:pStyle w:val="ListParagraph"/>
        <w:numPr>
          <w:ilvl w:val="1"/>
          <w:numId w:val="6"/>
        </w:numPr>
        <w:spacing w:after="0" w:line="360" w:lineRule="auto"/>
        <w:jc w:val="both"/>
        <w:rPr>
          <w:rFonts w:ascii="Calibri" w:hAnsi="Calibri" w:eastAsia="Calibri" w:cs="Calibri"/>
          <w:sz w:val="24"/>
          <w:szCs w:val="24"/>
        </w:rPr>
      </w:pPr>
      <w:r w:rsidRPr="28F8BD92" w:rsidR="005B5D83">
        <w:rPr>
          <w:rFonts w:ascii="Calibri" w:hAnsi="Calibri" w:eastAsia="Calibri" w:cs="Calibri"/>
          <w:sz w:val="24"/>
          <w:szCs w:val="24"/>
        </w:rPr>
        <w:t>Involve the expression of derogatory attitudes toward, or hatred of, a person or group based on race, color, culture, or nationality.</w:t>
      </w:r>
    </w:p>
    <w:p w:rsidR="005C6457" w:rsidP="28F8BD92" w:rsidRDefault="005B5D83" w14:paraId="4D79DD2A" w14:textId="500D9928">
      <w:pPr>
        <w:pStyle w:val="ListParagraph"/>
        <w:numPr>
          <w:ilvl w:val="1"/>
          <w:numId w:val="6"/>
        </w:numPr>
        <w:spacing w:after="0" w:line="360" w:lineRule="auto"/>
        <w:jc w:val="both"/>
        <w:rPr>
          <w:rFonts w:ascii="Calibri" w:hAnsi="Calibri" w:eastAsia="Calibri" w:cs="Calibri"/>
          <w:sz w:val="24"/>
          <w:szCs w:val="24"/>
        </w:rPr>
      </w:pPr>
      <w:r w:rsidRPr="28F8BD92" w:rsidR="005B5D83">
        <w:rPr>
          <w:rFonts w:ascii="Calibri" w:hAnsi="Calibri" w:eastAsia="Calibri" w:cs="Calibri"/>
          <w:sz w:val="24"/>
          <w:szCs w:val="24"/>
        </w:rPr>
        <w:t>May take many forms, including name-calling, slurs, insults, intimidation, teasing, graffiti, physical assault, violence, avoidance behaviors, and other discriminatory actions.</w:t>
      </w:r>
    </w:p>
    <w:p w:rsidR="28F8BD92" w:rsidP="28F8BD92" w:rsidRDefault="28F8BD92" w14:paraId="7EA64F4F" w14:textId="555AFAD7">
      <w:pPr>
        <w:spacing w:after="0" w:line="360" w:lineRule="auto"/>
        <w:contextualSpacing w:val="1"/>
        <w:jc w:val="both"/>
        <w:rPr>
          <w:rFonts w:ascii="Calibri" w:hAnsi="Calibri" w:eastAsia="Calibri" w:cs="Calibri"/>
          <w:b w:val="1"/>
          <w:bCs w:val="1"/>
          <w:sz w:val="24"/>
          <w:szCs w:val="24"/>
        </w:rPr>
      </w:pPr>
    </w:p>
    <w:p w:rsidRPr="00FC2722" w:rsidR="005C6457" w:rsidP="28F8BD92" w:rsidRDefault="2AA7BD86" w14:paraId="769CFACC" w14:textId="5259EB50">
      <w:pPr>
        <w:spacing w:after="0" w:line="360" w:lineRule="auto"/>
        <w:contextualSpacing w:val="1"/>
        <w:jc w:val="both"/>
        <w:rPr>
          <w:rFonts w:ascii="Calibri" w:hAnsi="Calibri" w:eastAsia="Calibri" w:cs="Calibri"/>
          <w:b w:val="1"/>
          <w:bCs w:val="1"/>
          <w:sz w:val="24"/>
          <w:szCs w:val="24"/>
        </w:rPr>
      </w:pPr>
      <w:r w:rsidRPr="28F8BD92" w:rsidR="2AA7BD86">
        <w:rPr>
          <w:rFonts w:ascii="Calibri" w:hAnsi="Calibri" w:eastAsia="Calibri" w:cs="Calibri"/>
          <w:b w:val="1"/>
          <w:bCs w:val="1"/>
          <w:sz w:val="24"/>
          <w:szCs w:val="24"/>
        </w:rPr>
        <w:t>PROCEDURE</w:t>
      </w:r>
      <w:r w:rsidRPr="28F8BD92" w:rsidR="7B6D14BA">
        <w:rPr>
          <w:rFonts w:ascii="Calibri" w:hAnsi="Calibri" w:eastAsia="Calibri" w:cs="Calibri"/>
          <w:b w:val="1"/>
          <w:bCs w:val="1"/>
          <w:sz w:val="24"/>
          <w:szCs w:val="24"/>
        </w:rPr>
        <w:t xml:space="preserve"> FOR SANCTION</w:t>
      </w:r>
      <w:r w:rsidRPr="28F8BD92" w:rsidR="009134AE">
        <w:rPr>
          <w:rFonts w:ascii="Calibri" w:hAnsi="Calibri" w:eastAsia="Calibri" w:cs="Calibri"/>
          <w:b w:val="1"/>
          <w:bCs w:val="1"/>
          <w:sz w:val="24"/>
          <w:szCs w:val="24"/>
        </w:rPr>
        <w:t>S</w:t>
      </w:r>
    </w:p>
    <w:p w:rsidR="00DD77E8" w:rsidP="28F8BD92" w:rsidRDefault="511A01F8" w14:paraId="0F4FDEEC" w14:textId="27090EDB">
      <w:pPr>
        <w:pStyle w:val="ListParagraph"/>
        <w:numPr>
          <w:ilvl w:val="0"/>
          <w:numId w:val="1"/>
        </w:numPr>
        <w:spacing w:after="0" w:line="360" w:lineRule="auto"/>
        <w:jc w:val="both"/>
        <w:rPr>
          <w:rFonts w:ascii="Calibri" w:hAnsi="Calibri" w:eastAsia="Calibri" w:cs="Calibri"/>
          <w:i w:val="0"/>
          <w:iCs w:val="0"/>
          <w:sz w:val="24"/>
          <w:szCs w:val="24"/>
        </w:rPr>
      </w:pPr>
      <w:r w:rsidRPr="28F8BD92" w:rsidR="511A01F8">
        <w:rPr>
          <w:rFonts w:ascii="Calibri" w:hAnsi="Calibri" w:eastAsia="Calibri" w:cs="Calibri"/>
          <w:i w:val="0"/>
          <w:iCs w:val="0"/>
          <w:sz w:val="24"/>
          <w:szCs w:val="24"/>
        </w:rPr>
        <w:t>General consideration</w:t>
      </w:r>
      <w:r w:rsidRPr="28F8BD92" w:rsidR="007702F2">
        <w:rPr>
          <w:rFonts w:ascii="Calibri" w:hAnsi="Calibri" w:eastAsia="Calibri" w:cs="Calibri"/>
          <w:i w:val="0"/>
          <w:iCs w:val="0"/>
          <w:sz w:val="24"/>
          <w:szCs w:val="24"/>
        </w:rPr>
        <w:t>s</w:t>
      </w:r>
    </w:p>
    <w:p w:rsidRPr="00D61D8A" w:rsidR="00DD77E8" w:rsidP="28F8BD92" w:rsidRDefault="00DD77E8" w14:paraId="34409399" w14:textId="77777777">
      <w:pPr>
        <w:pStyle w:val="ListParagraph"/>
        <w:numPr>
          <w:ilvl w:val="1"/>
          <w:numId w:val="1"/>
        </w:numPr>
        <w:spacing w:after="0" w:line="360" w:lineRule="auto"/>
        <w:jc w:val="both"/>
        <w:rPr>
          <w:rFonts w:ascii="Calibri" w:hAnsi="Calibri" w:eastAsia="Calibri" w:cs="Calibri"/>
          <w:sz w:val="24"/>
          <w:szCs w:val="24"/>
        </w:rPr>
      </w:pPr>
      <w:r w:rsidRPr="28F8BD92" w:rsidR="00DD77E8">
        <w:rPr>
          <w:rFonts w:ascii="Calibri" w:hAnsi="Calibri" w:eastAsia="Calibri" w:cs="Calibri"/>
          <w:sz w:val="24"/>
          <w:szCs w:val="24"/>
        </w:rPr>
        <w:t>The presence or absence of prior incidents or disciplinary offences.</w:t>
      </w:r>
    </w:p>
    <w:p w:rsidRPr="00D61D8A" w:rsidR="00DD77E8" w:rsidP="28F8BD92" w:rsidRDefault="00DD77E8" w14:paraId="7ADFB065" w14:textId="77777777">
      <w:pPr>
        <w:pStyle w:val="ListParagraph"/>
        <w:numPr>
          <w:ilvl w:val="1"/>
          <w:numId w:val="1"/>
        </w:numPr>
        <w:spacing w:after="0" w:line="360" w:lineRule="auto"/>
        <w:jc w:val="both"/>
        <w:rPr>
          <w:rFonts w:ascii="Calibri" w:hAnsi="Calibri" w:eastAsia="Calibri" w:cs="Calibri"/>
          <w:sz w:val="24"/>
          <w:szCs w:val="24"/>
        </w:rPr>
      </w:pPr>
      <w:r w:rsidRPr="28F8BD92" w:rsidR="00DD77E8">
        <w:rPr>
          <w:rFonts w:ascii="Calibri" w:hAnsi="Calibri" w:eastAsia="Calibri" w:cs="Calibri"/>
          <w:sz w:val="24"/>
          <w:szCs w:val="24"/>
        </w:rPr>
        <w:t>The context surrounding the reported situation (e.g., whether it was directed at an individual, occurred within a private exchange, or was unrelated to the issue at hand).</w:t>
      </w:r>
    </w:p>
    <w:p w:rsidRPr="00D61D8A" w:rsidR="00A80E02" w:rsidP="28F8BD92" w:rsidRDefault="00DD77E8" w14:paraId="18A49D0A" w14:textId="6B237D2D">
      <w:pPr>
        <w:pStyle w:val="ListParagraph"/>
        <w:numPr>
          <w:ilvl w:val="1"/>
          <w:numId w:val="1"/>
        </w:numPr>
        <w:spacing w:after="0" w:line="360" w:lineRule="auto"/>
        <w:jc w:val="both"/>
        <w:rPr>
          <w:rFonts w:ascii="Calibri" w:hAnsi="Calibri" w:eastAsia="Calibri" w:cs="Calibri"/>
          <w:sz w:val="24"/>
          <w:szCs w:val="24"/>
        </w:rPr>
      </w:pPr>
      <w:r w:rsidRPr="28F8BD92" w:rsidR="00DD77E8">
        <w:rPr>
          <w:rFonts w:ascii="Calibri" w:hAnsi="Calibri" w:eastAsia="Calibri" w:cs="Calibri"/>
          <w:sz w:val="24"/>
          <w:szCs w:val="24"/>
        </w:rPr>
        <w:t>The intent of the behavior, including whether it was deliberate, the result of insensitivity or lack of awareness, or intended as a joke.</w:t>
      </w:r>
    </w:p>
    <w:p w:rsidRPr="00B3353A" w:rsidR="003907B5" w:rsidP="28F8BD92" w:rsidRDefault="182642F3" w14:paraId="3A600279" w14:textId="7750244F">
      <w:pPr>
        <w:pStyle w:val="ListParagraph"/>
        <w:numPr>
          <w:ilvl w:val="0"/>
          <w:numId w:val="1"/>
        </w:numPr>
        <w:spacing w:after="0" w:line="360" w:lineRule="auto"/>
        <w:jc w:val="both"/>
        <w:rPr>
          <w:rFonts w:ascii="Calibri" w:hAnsi="Calibri" w:eastAsia="Calibri" w:cs="Calibri"/>
          <w:i w:val="0"/>
          <w:iCs w:val="0"/>
          <w:sz w:val="24"/>
          <w:szCs w:val="24"/>
        </w:rPr>
      </w:pPr>
      <w:r w:rsidRPr="28F8BD92" w:rsidR="182642F3">
        <w:rPr>
          <w:rFonts w:ascii="Calibri" w:hAnsi="Calibri" w:eastAsia="Calibri" w:cs="Calibri"/>
          <w:i w:val="0"/>
          <w:iCs w:val="0"/>
          <w:sz w:val="24"/>
          <w:szCs w:val="24"/>
        </w:rPr>
        <w:t>Steps to follow</w:t>
      </w:r>
    </w:p>
    <w:p w:rsidR="00D834F1" w:rsidP="28F8BD92" w:rsidRDefault="00D834F1" w14:paraId="717122AA" w14:textId="77777777">
      <w:pPr>
        <w:pStyle w:val="ListParagraph"/>
        <w:numPr>
          <w:ilvl w:val="1"/>
          <w:numId w:val="1"/>
        </w:numPr>
        <w:spacing w:after="0" w:line="360" w:lineRule="auto"/>
        <w:jc w:val="both"/>
        <w:rPr>
          <w:rFonts w:ascii="Calibri" w:hAnsi="Calibri" w:eastAsia="Calibri" w:cs="Calibri"/>
          <w:sz w:val="24"/>
          <w:szCs w:val="24"/>
        </w:rPr>
      </w:pPr>
      <w:r w:rsidRPr="28F8BD92" w:rsidR="00D834F1">
        <w:rPr>
          <w:rFonts w:ascii="Calibri" w:hAnsi="Calibri" w:eastAsia="Calibri" w:cs="Calibri"/>
          <w:sz w:val="24"/>
          <w:szCs w:val="24"/>
        </w:rPr>
        <w:t>All reported incidents must be investigated as soon as possible. During the investigation, staff may place a student in the reflection room, if necessary, to ensure safety and allow time to assess the situation.</w:t>
      </w:r>
    </w:p>
    <w:p w:rsidRPr="0001501D" w:rsidR="0001501D" w:rsidP="28F8BD92" w:rsidRDefault="0001501D" w14:paraId="450DBB8E" w14:textId="332BFF06">
      <w:pPr>
        <w:pStyle w:val="ListParagraph"/>
        <w:numPr>
          <w:ilvl w:val="1"/>
          <w:numId w:val="1"/>
        </w:numPr>
        <w:spacing w:after="0" w:line="360" w:lineRule="auto"/>
        <w:jc w:val="both"/>
        <w:rPr>
          <w:rFonts w:ascii="Calibri" w:hAnsi="Calibri" w:eastAsia="Calibri" w:cs="Calibri"/>
          <w:sz w:val="24"/>
          <w:szCs w:val="24"/>
          <w:lang w:val="en-CA"/>
        </w:rPr>
      </w:pPr>
      <w:r w:rsidRPr="28F8BD92" w:rsidR="0001501D">
        <w:rPr>
          <w:rFonts w:ascii="Calibri" w:hAnsi="Calibri" w:eastAsia="Calibri" w:cs="Calibri"/>
          <w:sz w:val="24"/>
          <w:szCs w:val="24"/>
          <w:lang w:val="en-CA"/>
        </w:rPr>
        <w:t xml:space="preserve">At any stage, a meeting with parents to discuss the student’s behaviour should take place as soon as possible. If such a meeting has already occurred, it is recommended that the community police officer be invited to </w:t>
      </w:r>
      <w:r w:rsidRPr="28F8BD92" w:rsidR="0001501D">
        <w:rPr>
          <w:rFonts w:ascii="Calibri" w:hAnsi="Calibri" w:eastAsia="Calibri" w:cs="Calibri"/>
          <w:sz w:val="24"/>
          <w:szCs w:val="24"/>
          <w:lang w:val="en-CA"/>
        </w:rPr>
        <w:t>participate</w:t>
      </w:r>
      <w:r w:rsidRPr="28F8BD92" w:rsidR="0001501D">
        <w:rPr>
          <w:rFonts w:ascii="Calibri" w:hAnsi="Calibri" w:eastAsia="Calibri" w:cs="Calibri"/>
          <w:sz w:val="24"/>
          <w:szCs w:val="24"/>
          <w:lang w:val="en-CA"/>
        </w:rPr>
        <w:t>, so the student clearly understands the legal implications of this behaviour.</w:t>
      </w:r>
    </w:p>
    <w:p w:rsidR="28F8BD92" w:rsidP="28F8BD92" w:rsidRDefault="28F8BD92" w14:paraId="733FD13D" w14:textId="743265CE">
      <w:pPr>
        <w:pStyle w:val="ListParagraph"/>
        <w:spacing w:after="0" w:line="360" w:lineRule="auto"/>
        <w:ind w:left="1440"/>
        <w:jc w:val="both"/>
        <w:rPr>
          <w:rFonts w:ascii="Calibri" w:hAnsi="Calibri" w:eastAsia="Calibri" w:cs="Calibri"/>
          <w:sz w:val="24"/>
          <w:szCs w:val="24"/>
          <w:lang w:val="en-CA"/>
        </w:rPr>
      </w:pPr>
    </w:p>
    <w:p w:rsidR="28F8BD92" w:rsidP="28F8BD92" w:rsidRDefault="28F8BD92" w14:paraId="5C3014B2" w14:textId="4CAF8417">
      <w:pPr>
        <w:pStyle w:val="ListParagraph"/>
        <w:spacing w:after="0" w:line="360" w:lineRule="auto"/>
        <w:ind w:left="1440"/>
        <w:jc w:val="both"/>
        <w:rPr>
          <w:rFonts w:ascii="Calibri" w:hAnsi="Calibri" w:eastAsia="Calibri" w:cs="Calibri"/>
          <w:sz w:val="24"/>
          <w:szCs w:val="24"/>
          <w:lang w:val="en-CA"/>
        </w:rPr>
      </w:pPr>
    </w:p>
    <w:p w:rsidRPr="0019549E" w:rsidR="0019549E" w:rsidP="28F8BD92" w:rsidRDefault="0019549E" w14:paraId="6819AF66" w14:textId="7DBDF66D">
      <w:pPr>
        <w:pStyle w:val="ListParagraph"/>
        <w:numPr>
          <w:ilvl w:val="1"/>
          <w:numId w:val="1"/>
        </w:numPr>
        <w:spacing w:after="0" w:line="360" w:lineRule="auto"/>
        <w:jc w:val="both"/>
        <w:rPr>
          <w:rFonts w:ascii="Calibri" w:hAnsi="Calibri" w:eastAsia="Calibri" w:cs="Calibri"/>
          <w:sz w:val="24"/>
          <w:szCs w:val="24"/>
        </w:rPr>
      </w:pPr>
      <w:r w:rsidRPr="28F8BD92" w:rsidR="0019549E">
        <w:rPr>
          <w:rFonts w:ascii="Calibri" w:hAnsi="Calibri" w:eastAsia="Calibri" w:cs="Calibri"/>
          <w:sz w:val="24"/>
          <w:szCs w:val="24"/>
        </w:rPr>
        <w:t xml:space="preserve">First </w:t>
      </w:r>
      <w:r w:rsidRPr="28F8BD92" w:rsidR="0019549E">
        <w:rPr>
          <w:rFonts w:ascii="Calibri" w:hAnsi="Calibri" w:eastAsia="Calibri" w:cs="Calibri"/>
          <w:sz w:val="24"/>
          <w:szCs w:val="24"/>
        </w:rPr>
        <w:t>o</w:t>
      </w:r>
      <w:r w:rsidRPr="28F8BD92" w:rsidR="0019549E">
        <w:rPr>
          <w:rFonts w:ascii="Calibri" w:hAnsi="Calibri" w:eastAsia="Calibri" w:cs="Calibri"/>
          <w:sz w:val="24"/>
          <w:szCs w:val="24"/>
        </w:rPr>
        <w:t>ffence</w:t>
      </w:r>
    </w:p>
    <w:p w:rsidR="0019549E" w:rsidP="28F8BD92" w:rsidRDefault="0019549E" w14:paraId="7C75B441" w14:textId="77777777">
      <w:pPr>
        <w:pStyle w:val="ListParagraph"/>
        <w:numPr>
          <w:ilvl w:val="2"/>
          <w:numId w:val="1"/>
        </w:numPr>
        <w:spacing w:after="0" w:line="360" w:lineRule="auto"/>
        <w:jc w:val="both"/>
        <w:rPr>
          <w:rFonts w:ascii="Calibri" w:hAnsi="Calibri" w:eastAsia="Calibri" w:cs="Calibri"/>
          <w:sz w:val="24"/>
          <w:szCs w:val="24"/>
        </w:rPr>
      </w:pPr>
      <w:r w:rsidRPr="28F8BD92" w:rsidR="0019549E">
        <w:rPr>
          <w:rFonts w:ascii="Calibri" w:hAnsi="Calibri" w:eastAsia="Calibri" w:cs="Calibri"/>
          <w:sz w:val="24"/>
          <w:szCs w:val="24"/>
        </w:rPr>
        <w:t xml:space="preserve">Suspension and completion of a reflection assignment at home. The length of the suspension will be </w:t>
      </w:r>
      <w:r w:rsidRPr="28F8BD92" w:rsidR="0019549E">
        <w:rPr>
          <w:rFonts w:ascii="Calibri" w:hAnsi="Calibri" w:eastAsia="Calibri" w:cs="Calibri"/>
          <w:sz w:val="24"/>
          <w:szCs w:val="24"/>
        </w:rPr>
        <w:t>determined</w:t>
      </w:r>
      <w:r w:rsidRPr="28F8BD92" w:rsidR="0019549E">
        <w:rPr>
          <w:rFonts w:ascii="Calibri" w:hAnsi="Calibri" w:eastAsia="Calibri" w:cs="Calibri"/>
          <w:sz w:val="24"/>
          <w:szCs w:val="24"/>
        </w:rPr>
        <w:t xml:space="preserve"> based on the general considerations outlined above.</w:t>
      </w:r>
    </w:p>
    <w:p w:rsidR="0019549E" w:rsidP="28F8BD92" w:rsidRDefault="0019549E" w14:paraId="78F1159F" w14:textId="77777777">
      <w:pPr>
        <w:pStyle w:val="ListParagraph"/>
        <w:numPr>
          <w:ilvl w:val="2"/>
          <w:numId w:val="1"/>
        </w:numPr>
        <w:spacing w:after="0" w:line="360" w:lineRule="auto"/>
        <w:jc w:val="both"/>
        <w:rPr>
          <w:rFonts w:ascii="Calibri" w:hAnsi="Calibri" w:eastAsia="Calibri" w:cs="Calibri"/>
          <w:sz w:val="24"/>
          <w:szCs w:val="24"/>
        </w:rPr>
      </w:pPr>
      <w:r w:rsidRPr="28F8BD92" w:rsidR="0019549E">
        <w:rPr>
          <w:rFonts w:ascii="Calibri" w:hAnsi="Calibri" w:eastAsia="Calibri" w:cs="Calibri"/>
          <w:sz w:val="24"/>
          <w:szCs w:val="24"/>
        </w:rPr>
        <w:t>Upon reintegration, the school team will meet with the student and their parents to review expectations and explain the next level of sanctions should another incident occur.</w:t>
      </w:r>
    </w:p>
    <w:p w:rsidR="0019549E" w:rsidP="28F8BD92" w:rsidRDefault="0019549E" w14:paraId="182F2B6B" w14:textId="4C1624DD">
      <w:pPr>
        <w:pStyle w:val="ListParagraph"/>
        <w:numPr>
          <w:ilvl w:val="2"/>
          <w:numId w:val="1"/>
        </w:numPr>
        <w:spacing w:after="0" w:line="360" w:lineRule="auto"/>
        <w:jc w:val="both"/>
        <w:rPr>
          <w:rFonts w:ascii="Calibri" w:hAnsi="Calibri" w:eastAsia="Calibri" w:cs="Calibri"/>
          <w:sz w:val="24"/>
          <w:szCs w:val="24"/>
        </w:rPr>
      </w:pPr>
      <w:r w:rsidRPr="28F8BD92" w:rsidR="0019549E">
        <w:rPr>
          <w:rFonts w:ascii="Calibri" w:hAnsi="Calibri" w:eastAsia="Calibri" w:cs="Calibri"/>
          <w:sz w:val="24"/>
          <w:szCs w:val="24"/>
        </w:rPr>
        <w:t xml:space="preserve">Follow-up meetings will be held with a </w:t>
      </w:r>
      <w:r w:rsidRPr="28F8BD92" w:rsidR="00955C41">
        <w:rPr>
          <w:rFonts w:ascii="Calibri" w:hAnsi="Calibri" w:eastAsia="Calibri" w:cs="Calibri"/>
          <w:sz w:val="24"/>
          <w:szCs w:val="24"/>
        </w:rPr>
        <w:t>Special</w:t>
      </w:r>
      <w:r w:rsidRPr="28F8BD92" w:rsidR="0019549E">
        <w:rPr>
          <w:rFonts w:ascii="Calibri" w:hAnsi="Calibri" w:eastAsia="Calibri" w:cs="Calibri"/>
          <w:sz w:val="24"/>
          <w:szCs w:val="24"/>
        </w:rPr>
        <w:t xml:space="preserve"> </w:t>
      </w:r>
      <w:r w:rsidRPr="28F8BD92" w:rsidR="00955C41">
        <w:rPr>
          <w:rFonts w:ascii="Calibri" w:hAnsi="Calibri" w:eastAsia="Calibri" w:cs="Calibri"/>
          <w:sz w:val="24"/>
          <w:szCs w:val="24"/>
        </w:rPr>
        <w:t>Education</w:t>
      </w:r>
      <w:r w:rsidRPr="28F8BD92" w:rsidR="0019549E">
        <w:rPr>
          <w:rFonts w:ascii="Calibri" w:hAnsi="Calibri" w:eastAsia="Calibri" w:cs="Calibri"/>
          <w:sz w:val="24"/>
          <w:szCs w:val="24"/>
        </w:rPr>
        <w:t xml:space="preserve"> Technician (SET) to review the reflection assignment completed during the suspension.</w:t>
      </w:r>
    </w:p>
    <w:p w:rsidR="00460BD9" w:rsidP="28F8BD92" w:rsidRDefault="0E76752E" w14:paraId="2C566177" w14:textId="292623BD">
      <w:pPr>
        <w:pStyle w:val="ListParagraph"/>
        <w:numPr>
          <w:ilvl w:val="1"/>
          <w:numId w:val="1"/>
        </w:numPr>
        <w:spacing w:after="0" w:line="360" w:lineRule="auto"/>
        <w:jc w:val="both"/>
        <w:rPr>
          <w:rFonts w:ascii="Calibri" w:hAnsi="Calibri" w:eastAsia="Calibri" w:cs="Calibri"/>
          <w:sz w:val="24"/>
          <w:szCs w:val="24"/>
        </w:rPr>
      </w:pPr>
      <w:r w:rsidRPr="28F8BD92" w:rsidR="0E76752E">
        <w:rPr>
          <w:rFonts w:ascii="Calibri" w:hAnsi="Calibri" w:eastAsia="Calibri" w:cs="Calibri"/>
          <w:sz w:val="24"/>
          <w:szCs w:val="24"/>
        </w:rPr>
        <w:t xml:space="preserve">Second and </w:t>
      </w:r>
      <w:r w:rsidRPr="28F8BD92" w:rsidR="00460BD9">
        <w:rPr>
          <w:rFonts w:ascii="Calibri" w:hAnsi="Calibri" w:eastAsia="Calibri" w:cs="Calibri"/>
          <w:sz w:val="24"/>
          <w:szCs w:val="24"/>
        </w:rPr>
        <w:t>subsequent</w:t>
      </w:r>
      <w:r w:rsidRPr="28F8BD92" w:rsidR="0E76752E">
        <w:rPr>
          <w:rFonts w:ascii="Calibri" w:hAnsi="Calibri" w:eastAsia="Calibri" w:cs="Calibri"/>
          <w:sz w:val="24"/>
          <w:szCs w:val="24"/>
        </w:rPr>
        <w:t xml:space="preserve"> offen</w:t>
      </w:r>
      <w:r w:rsidRPr="28F8BD92" w:rsidR="00460BD9">
        <w:rPr>
          <w:rFonts w:ascii="Calibri" w:hAnsi="Calibri" w:eastAsia="Calibri" w:cs="Calibri"/>
          <w:sz w:val="24"/>
          <w:szCs w:val="24"/>
        </w:rPr>
        <w:t>ces</w:t>
      </w:r>
    </w:p>
    <w:p w:rsidR="00460BD9" w:rsidP="28F8BD92" w:rsidRDefault="00460BD9" w14:paraId="6D035161" w14:textId="77777777">
      <w:pPr>
        <w:pStyle w:val="ListParagraph"/>
        <w:numPr>
          <w:ilvl w:val="2"/>
          <w:numId w:val="1"/>
        </w:numPr>
        <w:spacing w:after="0" w:line="360" w:lineRule="auto"/>
        <w:jc w:val="both"/>
        <w:rPr>
          <w:rFonts w:ascii="Calibri" w:hAnsi="Calibri" w:eastAsia="Calibri" w:cs="Calibri"/>
          <w:sz w:val="24"/>
          <w:szCs w:val="24"/>
        </w:rPr>
      </w:pPr>
      <w:r w:rsidRPr="28F8BD92" w:rsidR="00460BD9">
        <w:rPr>
          <w:rFonts w:ascii="Calibri" w:hAnsi="Calibri" w:eastAsia="Calibri" w:cs="Calibri"/>
          <w:sz w:val="24"/>
          <w:szCs w:val="24"/>
        </w:rPr>
        <w:t>Suspension for a minimum of five (5) days, with a reflection assignment to be completed during the suspension.</w:t>
      </w:r>
    </w:p>
    <w:p w:rsidR="00460BD9" w:rsidP="28F8BD92" w:rsidRDefault="00460BD9" w14:paraId="240E084E" w14:textId="77777777">
      <w:pPr>
        <w:pStyle w:val="ListParagraph"/>
        <w:numPr>
          <w:ilvl w:val="2"/>
          <w:numId w:val="1"/>
        </w:numPr>
        <w:spacing w:after="0" w:line="360" w:lineRule="auto"/>
        <w:jc w:val="both"/>
        <w:rPr>
          <w:rFonts w:ascii="Calibri" w:hAnsi="Calibri" w:eastAsia="Calibri" w:cs="Calibri"/>
          <w:sz w:val="24"/>
          <w:szCs w:val="24"/>
        </w:rPr>
      </w:pPr>
      <w:r w:rsidRPr="28F8BD92" w:rsidR="00460BD9">
        <w:rPr>
          <w:rFonts w:ascii="Calibri" w:hAnsi="Calibri" w:eastAsia="Calibri" w:cs="Calibri"/>
          <w:sz w:val="24"/>
          <w:szCs w:val="24"/>
        </w:rPr>
        <w:t xml:space="preserve">Upon reintegration, the school team will meet with the </w:t>
      </w:r>
      <w:r w:rsidRPr="28F8BD92" w:rsidR="00460BD9">
        <w:rPr>
          <w:rFonts w:ascii="Calibri" w:hAnsi="Calibri" w:eastAsia="Calibri" w:cs="Calibri"/>
          <w:sz w:val="24"/>
          <w:szCs w:val="24"/>
        </w:rPr>
        <w:t>student</w:t>
      </w:r>
      <w:r w:rsidRPr="28F8BD92" w:rsidR="00460BD9">
        <w:rPr>
          <w:rFonts w:ascii="Calibri" w:hAnsi="Calibri" w:eastAsia="Calibri" w:cs="Calibri"/>
          <w:sz w:val="24"/>
          <w:szCs w:val="24"/>
        </w:rPr>
        <w:t xml:space="preserve"> and their parents to review expectations and outline the next level of sanctions.</w:t>
      </w:r>
    </w:p>
    <w:p w:rsidR="00460BD9" w:rsidP="28F8BD92" w:rsidRDefault="00460BD9" w14:paraId="26FB72FB" w14:textId="386F123F">
      <w:pPr>
        <w:pStyle w:val="ListParagraph"/>
        <w:numPr>
          <w:ilvl w:val="2"/>
          <w:numId w:val="1"/>
        </w:numPr>
        <w:spacing w:after="0" w:line="360" w:lineRule="auto"/>
        <w:jc w:val="both"/>
        <w:rPr>
          <w:rFonts w:ascii="Calibri" w:hAnsi="Calibri" w:eastAsia="Calibri" w:cs="Calibri"/>
          <w:sz w:val="24"/>
          <w:szCs w:val="24"/>
        </w:rPr>
      </w:pPr>
      <w:r w:rsidRPr="28F8BD92" w:rsidR="00460BD9">
        <w:rPr>
          <w:rFonts w:ascii="Calibri" w:hAnsi="Calibri" w:eastAsia="Calibri" w:cs="Calibri"/>
          <w:sz w:val="24"/>
          <w:szCs w:val="24"/>
        </w:rPr>
        <w:t>Follow-up meetings will be held with a</w:t>
      </w:r>
      <w:r w:rsidRPr="28F8BD92" w:rsidR="02A71A40">
        <w:rPr>
          <w:rFonts w:ascii="Calibri" w:hAnsi="Calibri" w:eastAsia="Calibri" w:cs="Calibri"/>
          <w:sz w:val="24"/>
          <w:szCs w:val="24"/>
        </w:rPr>
        <w:t>n</w:t>
      </w:r>
      <w:r w:rsidRPr="28F8BD92" w:rsidR="00460BD9">
        <w:rPr>
          <w:rFonts w:ascii="Calibri" w:hAnsi="Calibri" w:eastAsia="Calibri" w:cs="Calibri"/>
          <w:sz w:val="24"/>
          <w:szCs w:val="24"/>
        </w:rPr>
        <w:t xml:space="preserve"> SET to review the reflection assignment.</w:t>
      </w:r>
    </w:p>
    <w:p w:rsidR="00DE63D3" w:rsidP="28F8BD92" w:rsidRDefault="4A5A37CC" w14:paraId="00B0C4D0" w14:textId="567CBB9A">
      <w:pPr>
        <w:pStyle w:val="ListParagraph"/>
        <w:numPr>
          <w:ilvl w:val="1"/>
          <w:numId w:val="1"/>
        </w:numPr>
        <w:spacing w:after="0" w:line="360" w:lineRule="auto"/>
        <w:jc w:val="both"/>
        <w:rPr>
          <w:rFonts w:ascii="Calibri" w:hAnsi="Calibri" w:eastAsia="Calibri" w:cs="Calibri"/>
          <w:sz w:val="24"/>
          <w:szCs w:val="24"/>
        </w:rPr>
      </w:pPr>
      <w:r w:rsidRPr="28F8BD92" w:rsidR="4A5A37CC">
        <w:rPr>
          <w:rFonts w:ascii="Calibri" w:hAnsi="Calibri" w:eastAsia="Calibri" w:cs="Calibri"/>
          <w:sz w:val="24"/>
          <w:szCs w:val="24"/>
        </w:rPr>
        <w:t>Recurring offenders</w:t>
      </w:r>
    </w:p>
    <w:p w:rsidR="00DE63D3" w:rsidP="28F8BD92" w:rsidRDefault="00DE63D3" w14:paraId="3FBB22C6" w14:textId="77777777">
      <w:pPr>
        <w:pStyle w:val="ListParagraph"/>
        <w:numPr>
          <w:ilvl w:val="2"/>
          <w:numId w:val="1"/>
        </w:numPr>
        <w:spacing w:after="0" w:line="360" w:lineRule="auto"/>
        <w:jc w:val="both"/>
        <w:rPr>
          <w:rFonts w:ascii="Calibri" w:hAnsi="Calibri" w:eastAsia="Calibri" w:cs="Calibri"/>
          <w:sz w:val="24"/>
          <w:szCs w:val="24"/>
        </w:rPr>
      </w:pPr>
      <w:r w:rsidRPr="28F8BD92" w:rsidR="00DE63D3">
        <w:rPr>
          <w:rFonts w:ascii="Calibri" w:hAnsi="Calibri" w:eastAsia="Calibri" w:cs="Calibri"/>
          <w:sz w:val="24"/>
          <w:szCs w:val="24"/>
        </w:rPr>
        <w:t>Students may be suspended until the end of the school year. A tutor, paid by the School Board, will be provided to allow the student to complete their academic year.</w:t>
      </w:r>
    </w:p>
    <w:p w:rsidRPr="00DE63D3" w:rsidR="00B3353A" w:rsidP="28F8BD92" w:rsidRDefault="00DE63D3" w14:paraId="4A1954B6" w14:textId="32EDBFE7">
      <w:pPr>
        <w:pStyle w:val="ListParagraph"/>
        <w:numPr>
          <w:ilvl w:val="2"/>
          <w:numId w:val="1"/>
        </w:numPr>
        <w:spacing w:after="0" w:line="360" w:lineRule="auto"/>
        <w:jc w:val="both"/>
        <w:rPr>
          <w:rFonts w:ascii="Calibri" w:hAnsi="Calibri" w:eastAsia="Calibri" w:cs="Calibri"/>
          <w:sz w:val="24"/>
          <w:szCs w:val="24"/>
        </w:rPr>
      </w:pPr>
      <w:r w:rsidRPr="28F8BD92" w:rsidR="00DE63D3">
        <w:rPr>
          <w:rFonts w:ascii="Calibri" w:hAnsi="Calibri" w:eastAsia="Calibri" w:cs="Calibri"/>
          <w:sz w:val="24"/>
          <w:szCs w:val="24"/>
        </w:rPr>
        <w:t>Reflection assignments will be provided, and the student must report weekly on their progress. Ongoing follow-up will be conducted with a</w:t>
      </w:r>
      <w:r w:rsidRPr="28F8BD92" w:rsidR="1AD42A8D">
        <w:rPr>
          <w:rFonts w:ascii="Calibri" w:hAnsi="Calibri" w:eastAsia="Calibri" w:cs="Calibri"/>
          <w:sz w:val="24"/>
          <w:szCs w:val="24"/>
        </w:rPr>
        <w:t>n</w:t>
      </w:r>
      <w:r w:rsidRPr="28F8BD92" w:rsidR="00DE63D3">
        <w:rPr>
          <w:rFonts w:ascii="Calibri" w:hAnsi="Calibri" w:eastAsia="Calibri" w:cs="Calibri"/>
          <w:sz w:val="24"/>
          <w:szCs w:val="24"/>
        </w:rPr>
        <w:t xml:space="preserve"> SET to ensure the student is engaged and making progress.</w:t>
      </w:r>
    </w:p>
    <w:p w:rsidR="00721A6F" w:rsidP="28F8BD92" w:rsidRDefault="00721A6F" w14:paraId="520B09C9" w14:textId="77777777">
      <w:pPr>
        <w:spacing w:after="0" w:line="360" w:lineRule="auto"/>
        <w:jc w:val="both"/>
        <w:rPr>
          <w:rFonts w:ascii="Calibri" w:hAnsi="Calibri" w:eastAsia="Calibri" w:cs="Calibri"/>
          <w:sz w:val="24"/>
          <w:szCs w:val="24"/>
        </w:rPr>
      </w:pPr>
    </w:p>
    <w:p w:rsidRPr="00B640B2" w:rsidR="00721A6F" w:rsidP="28F8BD92" w:rsidRDefault="00B640B2" w14:paraId="6999CB97" w14:textId="0C1CAD29">
      <w:pPr>
        <w:spacing w:after="0" w:line="360" w:lineRule="auto"/>
        <w:jc w:val="both"/>
        <w:rPr>
          <w:rFonts w:ascii="Calibri" w:hAnsi="Calibri" w:eastAsia="Calibri" w:cs="Calibri"/>
          <w:sz w:val="24"/>
          <w:szCs w:val="24"/>
          <w:lang w:val="en-CA"/>
        </w:rPr>
      </w:pPr>
      <w:r w:rsidRPr="28F8BD92" w:rsidR="00B640B2">
        <w:rPr>
          <w:rFonts w:ascii="Calibri" w:hAnsi="Calibri" w:eastAsia="Calibri" w:cs="Calibri"/>
          <w:sz w:val="24"/>
          <w:szCs w:val="24"/>
          <w:lang w:val="en-CA"/>
        </w:rPr>
        <w:t>We hope that by actively involving all stakeholders in this action plan, RRHS will further strengthen its commitment to being a safe and caring environment for all students and staff.</w:t>
      </w:r>
    </w:p>
    <w:p w:rsidR="28F8BD92" w:rsidP="28F8BD92" w:rsidRDefault="28F8BD92" w14:paraId="6D5679D4" w14:textId="22C93819">
      <w:pPr>
        <w:spacing w:after="0" w:line="360" w:lineRule="auto"/>
        <w:jc w:val="both"/>
        <w:rPr>
          <w:rFonts w:ascii="Calibri" w:hAnsi="Calibri" w:eastAsia="Calibri" w:cs="Calibri"/>
          <w:sz w:val="24"/>
          <w:szCs w:val="24"/>
          <w:lang w:val="en-CA"/>
        </w:rPr>
      </w:pPr>
    </w:p>
    <w:p w:rsidR="09FD6B71" w:rsidP="28F8BD92" w:rsidRDefault="09FD6B71" w14:paraId="4966296A" w14:textId="610C9878">
      <w:pPr>
        <w:pStyle w:val="Normal"/>
        <w:suppressLineNumbers w:val="0"/>
        <w:bidi w:val="0"/>
        <w:spacing w:before="0" w:beforeAutospacing="off" w:after="160" w:afterAutospacing="off" w:line="360" w:lineRule="auto"/>
        <w:ind w:left="0" w:right="0"/>
        <w:jc w:val="both"/>
        <w:rPr>
          <w:rFonts w:ascii="Calibri" w:hAnsi="Calibri" w:eastAsia="Calibri" w:cs="Calibri"/>
          <w:b w:val="1"/>
          <w:bCs w:val="1"/>
          <w:sz w:val="24"/>
          <w:szCs w:val="24"/>
        </w:rPr>
      </w:pPr>
      <w:r w:rsidRPr="28F8BD92" w:rsidR="09FD6B71">
        <w:rPr>
          <w:rFonts w:ascii="Calibri" w:hAnsi="Calibri" w:eastAsia="Calibri" w:cs="Calibri"/>
          <w:b w:val="1"/>
          <w:bCs w:val="1"/>
          <w:sz w:val="24"/>
          <w:szCs w:val="24"/>
        </w:rPr>
        <w:t>REFERENCES</w:t>
      </w:r>
    </w:p>
    <w:p w:rsidR="09FD6B71" w:rsidP="28F8BD92" w:rsidRDefault="09FD6B71" w14:paraId="49682F33" w14:textId="6B4AF2A4">
      <w:pPr>
        <w:spacing w:line="360" w:lineRule="auto"/>
        <w:contextualSpacing w:val="1"/>
        <w:jc w:val="both"/>
        <w:rPr>
          <w:rFonts w:ascii="Calibri" w:hAnsi="Calibri" w:eastAsia="Calibri" w:cs="Calibri"/>
          <w:sz w:val="24"/>
          <w:szCs w:val="24"/>
        </w:rPr>
      </w:pPr>
      <w:r w:rsidRPr="28F8BD92" w:rsidR="09FD6B71">
        <w:rPr>
          <w:rFonts w:ascii="Calibri" w:hAnsi="Calibri" w:eastAsia="Calibri" w:cs="Calibri"/>
          <w:sz w:val="24"/>
          <w:szCs w:val="24"/>
        </w:rPr>
        <w:t>English Montreal School Board (Policy for Racial Incidents)</w:t>
      </w:r>
    </w:p>
    <w:p w:rsidR="09FD6B71" w:rsidP="28F8BD92" w:rsidRDefault="09FD6B71" w14:paraId="1CB0E0B7" w14:textId="10066D9A">
      <w:pPr>
        <w:spacing w:line="360" w:lineRule="auto"/>
        <w:contextualSpacing w:val="1"/>
        <w:jc w:val="both"/>
        <w:rPr>
          <w:rFonts w:ascii="Calibri" w:hAnsi="Calibri" w:eastAsia="Calibri" w:cs="Calibri"/>
          <w:sz w:val="24"/>
          <w:szCs w:val="24"/>
        </w:rPr>
      </w:pPr>
      <w:r w:rsidRPr="28F8BD92" w:rsidR="09FD6B71">
        <w:rPr>
          <w:rFonts w:ascii="Calibri" w:hAnsi="Calibri" w:eastAsia="Calibri" w:cs="Calibri"/>
          <w:sz w:val="24"/>
          <w:szCs w:val="24"/>
        </w:rPr>
        <w:t>Central Québec School Board (Anti-Bullying and Anti-Violence Plan; Policy Against All Forms of Harassment)</w:t>
      </w:r>
    </w:p>
    <w:p w:rsidR="28F8BD92" w:rsidP="28F8BD92" w:rsidRDefault="28F8BD92" w14:paraId="58B3F1A1" w14:textId="5937B2D7">
      <w:pPr>
        <w:spacing w:after="0" w:line="360" w:lineRule="auto"/>
        <w:jc w:val="both"/>
        <w:rPr>
          <w:rFonts w:ascii="Calibri" w:hAnsi="Calibri" w:eastAsia="Calibri" w:cs="Calibri"/>
          <w:sz w:val="24"/>
          <w:szCs w:val="24"/>
          <w:lang w:val="en-CA"/>
        </w:rPr>
      </w:pPr>
    </w:p>
    <w:sectPr w:rsidRPr="00B640B2" w:rsidR="00721A6F">
      <w:headerReference w:type="default" r:id="rId7"/>
      <w:footerReference w:type="default" r:id="rId8"/>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671" w:rsidP="001A6113" w:rsidRDefault="00B02671" w14:paraId="6BDCFB53" w14:textId="77777777">
      <w:pPr>
        <w:spacing w:after="0" w:line="240" w:lineRule="auto"/>
      </w:pPr>
      <w:r>
        <w:separator/>
      </w:r>
    </w:p>
  </w:endnote>
  <w:endnote w:type="continuationSeparator" w:id="0">
    <w:p w:rsidR="00B02671" w:rsidP="001A6113" w:rsidRDefault="00B02671" w14:paraId="54F635BC" w14:textId="77777777">
      <w:pPr>
        <w:spacing w:after="0" w:line="240" w:lineRule="auto"/>
      </w:pPr>
      <w:r>
        <w:continuationSeparator/>
      </w:r>
    </w:p>
  </w:endnote>
  <w:endnote w:type="continuationNotice" w:id="1">
    <w:p w:rsidR="00B02671" w:rsidRDefault="00B02671" w14:paraId="17E5DD8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35E25" w:rsidP="28F8BD92" w:rsidRDefault="59796926" w14:paraId="4D65DEDF" w14:textId="338D9C4E">
    <w:pPr>
      <w:pStyle w:val="Footer"/>
      <w:jc w:val="center"/>
    </w:pPr>
    <w:r w:rsidR="28F8BD92">
      <w:drawing>
        <wp:inline wp14:editId="0AF81313" wp14:anchorId="34B66FC5">
          <wp:extent cx="1339362" cy="478649"/>
          <wp:effectExtent l="0" t="0" r="0" b="0"/>
          <wp:docPr id="8388469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8846989" name=""/>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1339362" cy="478649"/>
                  </a:xfrm>
                  <a:prstGeom prst="rect">
                    <a:avLst/>
                  </a:prstGeom>
                </pic:spPr>
              </pic:pic>
            </a:graphicData>
          </a:graphic>
        </wp:inline>
      </w:drawing>
    </w:r>
    <w:r w:rsidR="28F8BD92">
      <w:rPr/>
      <w:t xml:space="preserve">                                                       </w:t>
    </w:r>
    <w:r w:rsidR="28F8BD92">
      <w:rPr/>
      <w:t xml:space="preserve">                                   </w:t>
    </w:r>
    <w:r w:rsidR="28F8BD92">
      <w:rPr/>
      <w:t xml:space="preserve">                                                     </w:t>
    </w:r>
    <w:r w:rsidR="28F8BD92">
      <w:rPr/>
      <w:t xml:space="preserve">               </w:t>
    </w:r>
    <w:r w:rsidR="28F8BD92">
      <w:rPr/>
      <w:t xml:space="preserve">    </w:t>
    </w:r>
    <w:r w:rsidR="28F8BD92">
      <w:drawing>
        <wp:inline wp14:editId="6C00617D" wp14:anchorId="18773EFE">
          <wp:extent cx="885671" cy="326591"/>
          <wp:effectExtent l="0" t="0" r="0" b="0"/>
          <wp:docPr id="52372915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91060221" name=""/>
                  <pic:cNvPicPr/>
                </pic:nvPicPr>
                <pic:blipFill>
                  <a:blip xmlns:r="http://schemas.openxmlformats.org/officeDocument/2006/relationships" r:embed="rId2">
                    <a:extLst>
                      <a:ext uri="{28A0092B-C50C-407E-A947-70E740481C1C}">
                        <a14:useLocalDpi xmlns:a14="http://schemas.microsoft.com/office/drawing/2010/main"/>
                      </a:ext>
                    </a:extLst>
                  </a:blip>
                  <a:stretch>
                    <a:fillRect/>
                  </a:stretch>
                </pic:blipFill>
                <pic:spPr>
                  <a:xfrm rot="0">
                    <a:off x="0" y="0"/>
                    <a:ext cx="885671" cy="32659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671" w:rsidP="001A6113" w:rsidRDefault="00B02671" w14:paraId="71CD72B7" w14:textId="77777777">
      <w:pPr>
        <w:spacing w:after="0" w:line="240" w:lineRule="auto"/>
      </w:pPr>
      <w:r>
        <w:separator/>
      </w:r>
    </w:p>
  </w:footnote>
  <w:footnote w:type="continuationSeparator" w:id="0">
    <w:p w:rsidR="00B02671" w:rsidP="001A6113" w:rsidRDefault="00B02671" w14:paraId="0B90C931" w14:textId="77777777">
      <w:pPr>
        <w:spacing w:after="0" w:line="240" w:lineRule="auto"/>
      </w:pPr>
      <w:r>
        <w:continuationSeparator/>
      </w:r>
    </w:p>
  </w:footnote>
  <w:footnote w:type="continuationNotice" w:id="1">
    <w:p w:rsidR="00B02671" w:rsidRDefault="00B02671" w14:paraId="5E16A2C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113" w:rsidP="28F8BD92" w:rsidRDefault="63486FA1" w14:paraId="4F400677" w14:textId="786CB9DF">
    <w:pPr>
      <w:pStyle w:val="Header"/>
      <w:jc w:val="right"/>
      <w:rPr>
        <w:rFonts w:ascii="Calibri" w:hAnsi="Calibri" w:eastAsia="Calibri" w:cs="Calibri"/>
        <w:sz w:val="20"/>
        <w:szCs w:val="20"/>
      </w:rPr>
    </w:pPr>
    <w:r w:rsidRPr="28F8BD92" w:rsidR="28F8BD92">
      <w:rPr>
        <w:rFonts w:ascii="Calibri" w:hAnsi="Calibri" w:eastAsia="Calibri" w:cs="Calibri"/>
        <w:sz w:val="20"/>
        <w:szCs w:val="20"/>
      </w:rPr>
      <w:t xml:space="preserve">Zero Tolerance Guidelines </w:t>
    </w:r>
    <w:r w:rsidRPr="28F8BD92" w:rsidR="28F8BD92">
      <w:rPr>
        <w:rFonts w:ascii="Calibri" w:hAnsi="Calibri" w:eastAsia="Calibri" w:cs="Calibri"/>
        <w:sz w:val="20"/>
        <w:szCs w:val="20"/>
      </w:rPr>
      <w:t>for</w:t>
    </w:r>
    <w:r w:rsidRPr="28F8BD92" w:rsidR="28F8BD92">
      <w:rPr>
        <w:rFonts w:ascii="Calibri" w:hAnsi="Calibri" w:eastAsia="Calibri" w:cs="Calibri"/>
        <w:sz w:val="20"/>
        <w:szCs w:val="20"/>
      </w:rPr>
      <w:t xml:space="preserve"> Racial Incidents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97883"/>
    <w:multiLevelType w:val="hybridMultilevel"/>
    <w:tmpl w:val="F4527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F25F2"/>
    <w:multiLevelType w:val="hybridMultilevel"/>
    <w:tmpl w:val="0798C1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F932E3"/>
    <w:multiLevelType w:val="hybridMultilevel"/>
    <w:tmpl w:val="E8467A08"/>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hint="default" w:ascii="Courier New" w:hAnsi="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rPr>
    </w:lvl>
    <w:lvl w:ilvl="8" w:tplc="FFFFFFFF" w:tentative="1">
      <w:start w:val="1"/>
      <w:numFmt w:val="bullet"/>
      <w:lvlText w:val=""/>
      <w:lvlJc w:val="left"/>
      <w:pPr>
        <w:ind w:left="6840" w:hanging="360"/>
      </w:pPr>
      <w:rPr>
        <w:rFonts w:hint="default" w:ascii="Wingdings" w:hAnsi="Wingdings"/>
      </w:rPr>
    </w:lvl>
  </w:abstractNum>
  <w:abstractNum w:abstractNumId="3" w15:restartNumberingAfterBreak="0">
    <w:nsid w:val="22E01D45"/>
    <w:multiLevelType w:val="hybridMultilevel"/>
    <w:tmpl w:val="2AB0E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AA7"/>
    <w:multiLevelType w:val="multilevel"/>
    <w:tmpl w:val="CCCAF922"/>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ED468DB"/>
    <w:multiLevelType w:val="hybridMultilevel"/>
    <w:tmpl w:val="C93ED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3379B"/>
    <w:multiLevelType w:val="hybridMultilevel"/>
    <w:tmpl w:val="F2F8BB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4463828"/>
    <w:multiLevelType w:val="hybridMultilevel"/>
    <w:tmpl w:val="A50E7B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C7004"/>
    <w:multiLevelType w:val="hybridMultilevel"/>
    <w:tmpl w:val="8026B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521645"/>
    <w:multiLevelType w:val="multilevel"/>
    <w:tmpl w:val="306AC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2894EA5"/>
    <w:multiLevelType w:val="multilevel"/>
    <w:tmpl w:val="930A8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793789486">
    <w:abstractNumId w:val="7"/>
  </w:num>
  <w:num w:numId="2" w16cid:durableId="1489787245">
    <w:abstractNumId w:val="0"/>
  </w:num>
  <w:num w:numId="3" w16cid:durableId="1470050245">
    <w:abstractNumId w:val="10"/>
  </w:num>
  <w:num w:numId="4" w16cid:durableId="1945455880">
    <w:abstractNumId w:val="4"/>
  </w:num>
  <w:num w:numId="5" w16cid:durableId="309866282">
    <w:abstractNumId w:val="9"/>
  </w:num>
  <w:num w:numId="6" w16cid:durableId="826743648">
    <w:abstractNumId w:val="5"/>
  </w:num>
  <w:num w:numId="7" w16cid:durableId="1386679965">
    <w:abstractNumId w:val="6"/>
  </w:num>
  <w:num w:numId="8" w16cid:durableId="2063824914">
    <w:abstractNumId w:val="1"/>
  </w:num>
  <w:num w:numId="9" w16cid:durableId="354119204">
    <w:abstractNumId w:val="3"/>
  </w:num>
  <w:num w:numId="10" w16cid:durableId="1611814900">
    <w:abstractNumId w:val="2"/>
  </w:num>
  <w:num w:numId="11" w16cid:durableId="415439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8640E2"/>
    <w:rsid w:val="000018D9"/>
    <w:rsid w:val="00002D17"/>
    <w:rsid w:val="0001501D"/>
    <w:rsid w:val="000215A8"/>
    <w:rsid w:val="00031BD7"/>
    <w:rsid w:val="00042FE5"/>
    <w:rsid w:val="00052041"/>
    <w:rsid w:val="0005725F"/>
    <w:rsid w:val="00062B04"/>
    <w:rsid w:val="00082788"/>
    <w:rsid w:val="000957A8"/>
    <w:rsid w:val="000960ED"/>
    <w:rsid w:val="000A130C"/>
    <w:rsid w:val="000A3390"/>
    <w:rsid w:val="000B4A72"/>
    <w:rsid w:val="000C0601"/>
    <w:rsid w:val="000C5557"/>
    <w:rsid w:val="000C58BD"/>
    <w:rsid w:val="000D3485"/>
    <w:rsid w:val="000E6E92"/>
    <w:rsid w:val="000F2990"/>
    <w:rsid w:val="000F7B24"/>
    <w:rsid w:val="00104B22"/>
    <w:rsid w:val="00107688"/>
    <w:rsid w:val="0013050E"/>
    <w:rsid w:val="001371D3"/>
    <w:rsid w:val="00144F67"/>
    <w:rsid w:val="00150D5B"/>
    <w:rsid w:val="00156944"/>
    <w:rsid w:val="00160E96"/>
    <w:rsid w:val="00170FBB"/>
    <w:rsid w:val="001762CA"/>
    <w:rsid w:val="0017662E"/>
    <w:rsid w:val="00177E91"/>
    <w:rsid w:val="001860EE"/>
    <w:rsid w:val="00191DF0"/>
    <w:rsid w:val="0019549E"/>
    <w:rsid w:val="001A1EF0"/>
    <w:rsid w:val="001A6113"/>
    <w:rsid w:val="001A6BA0"/>
    <w:rsid w:val="001B4FB8"/>
    <w:rsid w:val="001C6B71"/>
    <w:rsid w:val="001D23D1"/>
    <w:rsid w:val="001E1129"/>
    <w:rsid w:val="001F2B28"/>
    <w:rsid w:val="001F631D"/>
    <w:rsid w:val="00213D1A"/>
    <w:rsid w:val="002143AC"/>
    <w:rsid w:val="00230DAB"/>
    <w:rsid w:val="00230E5A"/>
    <w:rsid w:val="0023194F"/>
    <w:rsid w:val="002406E2"/>
    <w:rsid w:val="00247C76"/>
    <w:rsid w:val="00250A0B"/>
    <w:rsid w:val="0029647E"/>
    <w:rsid w:val="002A040F"/>
    <w:rsid w:val="002A209C"/>
    <w:rsid w:val="002A392C"/>
    <w:rsid w:val="002B174D"/>
    <w:rsid w:val="002B179D"/>
    <w:rsid w:val="002C294E"/>
    <w:rsid w:val="002C4E24"/>
    <w:rsid w:val="002D1BB6"/>
    <w:rsid w:val="002D59EC"/>
    <w:rsid w:val="002D6580"/>
    <w:rsid w:val="002E5B62"/>
    <w:rsid w:val="002F0790"/>
    <w:rsid w:val="00321B3B"/>
    <w:rsid w:val="003245D6"/>
    <w:rsid w:val="00326D28"/>
    <w:rsid w:val="0033253D"/>
    <w:rsid w:val="0033283C"/>
    <w:rsid w:val="003573DC"/>
    <w:rsid w:val="00362F1E"/>
    <w:rsid w:val="00364178"/>
    <w:rsid w:val="003723A2"/>
    <w:rsid w:val="00375797"/>
    <w:rsid w:val="003776EA"/>
    <w:rsid w:val="0038306B"/>
    <w:rsid w:val="003907B5"/>
    <w:rsid w:val="003A7E64"/>
    <w:rsid w:val="003B28BE"/>
    <w:rsid w:val="003B798A"/>
    <w:rsid w:val="003F5FF6"/>
    <w:rsid w:val="00401448"/>
    <w:rsid w:val="004017D4"/>
    <w:rsid w:val="0041651C"/>
    <w:rsid w:val="004373F4"/>
    <w:rsid w:val="00446A7C"/>
    <w:rsid w:val="00447425"/>
    <w:rsid w:val="00460BD9"/>
    <w:rsid w:val="00470970"/>
    <w:rsid w:val="00473F3D"/>
    <w:rsid w:val="004A6710"/>
    <w:rsid w:val="004B7DBE"/>
    <w:rsid w:val="004C0A02"/>
    <w:rsid w:val="004C0E54"/>
    <w:rsid w:val="004C1918"/>
    <w:rsid w:val="004C5483"/>
    <w:rsid w:val="004C5869"/>
    <w:rsid w:val="004D6BCE"/>
    <w:rsid w:val="004E450B"/>
    <w:rsid w:val="004F18DE"/>
    <w:rsid w:val="004F3336"/>
    <w:rsid w:val="005049FE"/>
    <w:rsid w:val="00505CC7"/>
    <w:rsid w:val="00526991"/>
    <w:rsid w:val="00535E25"/>
    <w:rsid w:val="00555CC1"/>
    <w:rsid w:val="005566D0"/>
    <w:rsid w:val="005626A5"/>
    <w:rsid w:val="00563B2E"/>
    <w:rsid w:val="00566795"/>
    <w:rsid w:val="0057515E"/>
    <w:rsid w:val="00584423"/>
    <w:rsid w:val="005B3D5E"/>
    <w:rsid w:val="005B5D83"/>
    <w:rsid w:val="005C49CB"/>
    <w:rsid w:val="005C4EA3"/>
    <w:rsid w:val="005C6457"/>
    <w:rsid w:val="005F7850"/>
    <w:rsid w:val="006018DD"/>
    <w:rsid w:val="0061023C"/>
    <w:rsid w:val="00615107"/>
    <w:rsid w:val="00615F3A"/>
    <w:rsid w:val="0062046C"/>
    <w:rsid w:val="00626530"/>
    <w:rsid w:val="0063646A"/>
    <w:rsid w:val="00643DF8"/>
    <w:rsid w:val="00643E64"/>
    <w:rsid w:val="00644FB3"/>
    <w:rsid w:val="00645EDF"/>
    <w:rsid w:val="00656158"/>
    <w:rsid w:val="00667628"/>
    <w:rsid w:val="00684AD6"/>
    <w:rsid w:val="00686C3D"/>
    <w:rsid w:val="006A3E16"/>
    <w:rsid w:val="006B5A66"/>
    <w:rsid w:val="006C2B69"/>
    <w:rsid w:val="006D1139"/>
    <w:rsid w:val="006D1825"/>
    <w:rsid w:val="006E0BE8"/>
    <w:rsid w:val="006E7BF5"/>
    <w:rsid w:val="006F61F9"/>
    <w:rsid w:val="006F6FB1"/>
    <w:rsid w:val="006F78CF"/>
    <w:rsid w:val="007024C0"/>
    <w:rsid w:val="00721A6F"/>
    <w:rsid w:val="007612A5"/>
    <w:rsid w:val="00764CCB"/>
    <w:rsid w:val="007702F2"/>
    <w:rsid w:val="00774103"/>
    <w:rsid w:val="00780379"/>
    <w:rsid w:val="00781C37"/>
    <w:rsid w:val="00785530"/>
    <w:rsid w:val="00793EC5"/>
    <w:rsid w:val="007A030A"/>
    <w:rsid w:val="007A42F0"/>
    <w:rsid w:val="007B1220"/>
    <w:rsid w:val="007C1E4F"/>
    <w:rsid w:val="007C2537"/>
    <w:rsid w:val="007C72AA"/>
    <w:rsid w:val="007D1021"/>
    <w:rsid w:val="007D28A8"/>
    <w:rsid w:val="007D6B49"/>
    <w:rsid w:val="007E5AAB"/>
    <w:rsid w:val="007E60F4"/>
    <w:rsid w:val="007E6BFA"/>
    <w:rsid w:val="007F4860"/>
    <w:rsid w:val="007F5313"/>
    <w:rsid w:val="007F659F"/>
    <w:rsid w:val="0080109E"/>
    <w:rsid w:val="008139C2"/>
    <w:rsid w:val="00821D2A"/>
    <w:rsid w:val="00831324"/>
    <w:rsid w:val="008379B1"/>
    <w:rsid w:val="00841D70"/>
    <w:rsid w:val="00843FF6"/>
    <w:rsid w:val="0084740F"/>
    <w:rsid w:val="008539BE"/>
    <w:rsid w:val="00855061"/>
    <w:rsid w:val="008640E2"/>
    <w:rsid w:val="00872558"/>
    <w:rsid w:val="00875697"/>
    <w:rsid w:val="00876D63"/>
    <w:rsid w:val="008919C6"/>
    <w:rsid w:val="0089356B"/>
    <w:rsid w:val="008A12D1"/>
    <w:rsid w:val="008A1687"/>
    <w:rsid w:val="008A422E"/>
    <w:rsid w:val="008A4319"/>
    <w:rsid w:val="008B229D"/>
    <w:rsid w:val="008B235E"/>
    <w:rsid w:val="008C6932"/>
    <w:rsid w:val="008D687A"/>
    <w:rsid w:val="008E68DB"/>
    <w:rsid w:val="008F3888"/>
    <w:rsid w:val="008F47CB"/>
    <w:rsid w:val="00900BEC"/>
    <w:rsid w:val="00900C09"/>
    <w:rsid w:val="00906AEE"/>
    <w:rsid w:val="009134AE"/>
    <w:rsid w:val="009269B5"/>
    <w:rsid w:val="00943296"/>
    <w:rsid w:val="00943396"/>
    <w:rsid w:val="00944570"/>
    <w:rsid w:val="00947F03"/>
    <w:rsid w:val="00950ACF"/>
    <w:rsid w:val="00955C41"/>
    <w:rsid w:val="00973A60"/>
    <w:rsid w:val="0097708B"/>
    <w:rsid w:val="00982EE7"/>
    <w:rsid w:val="00987815"/>
    <w:rsid w:val="00996F6D"/>
    <w:rsid w:val="009A5B21"/>
    <w:rsid w:val="009A785A"/>
    <w:rsid w:val="009D58F6"/>
    <w:rsid w:val="009E0A6C"/>
    <w:rsid w:val="009E7A95"/>
    <w:rsid w:val="009F675C"/>
    <w:rsid w:val="00A26606"/>
    <w:rsid w:val="00A26A3F"/>
    <w:rsid w:val="00A351B0"/>
    <w:rsid w:val="00A364AE"/>
    <w:rsid w:val="00A43F11"/>
    <w:rsid w:val="00A50436"/>
    <w:rsid w:val="00A676F7"/>
    <w:rsid w:val="00A70FAC"/>
    <w:rsid w:val="00A710F0"/>
    <w:rsid w:val="00A80E02"/>
    <w:rsid w:val="00A911BB"/>
    <w:rsid w:val="00A9355C"/>
    <w:rsid w:val="00A9572E"/>
    <w:rsid w:val="00AA363F"/>
    <w:rsid w:val="00AB1B6D"/>
    <w:rsid w:val="00AB5C93"/>
    <w:rsid w:val="00AB6843"/>
    <w:rsid w:val="00AC061F"/>
    <w:rsid w:val="00AC0C11"/>
    <w:rsid w:val="00AC41F6"/>
    <w:rsid w:val="00AC4D7A"/>
    <w:rsid w:val="00AD1942"/>
    <w:rsid w:val="00AD1F27"/>
    <w:rsid w:val="00AD2C86"/>
    <w:rsid w:val="00AD5F1C"/>
    <w:rsid w:val="00AE35B1"/>
    <w:rsid w:val="00AE4964"/>
    <w:rsid w:val="00AF2F8C"/>
    <w:rsid w:val="00B02376"/>
    <w:rsid w:val="00B02671"/>
    <w:rsid w:val="00B15E0E"/>
    <w:rsid w:val="00B17BF5"/>
    <w:rsid w:val="00B21163"/>
    <w:rsid w:val="00B3353A"/>
    <w:rsid w:val="00B46DDB"/>
    <w:rsid w:val="00B618FA"/>
    <w:rsid w:val="00B640B2"/>
    <w:rsid w:val="00B6667F"/>
    <w:rsid w:val="00B80412"/>
    <w:rsid w:val="00B91267"/>
    <w:rsid w:val="00BA69B1"/>
    <w:rsid w:val="00BD185D"/>
    <w:rsid w:val="00BD7CE6"/>
    <w:rsid w:val="00BF7DD9"/>
    <w:rsid w:val="00C24228"/>
    <w:rsid w:val="00C3172C"/>
    <w:rsid w:val="00C36948"/>
    <w:rsid w:val="00C46218"/>
    <w:rsid w:val="00C54294"/>
    <w:rsid w:val="00C64B49"/>
    <w:rsid w:val="00C845E5"/>
    <w:rsid w:val="00C9682E"/>
    <w:rsid w:val="00CA0884"/>
    <w:rsid w:val="00CC5516"/>
    <w:rsid w:val="00CD30F2"/>
    <w:rsid w:val="00CE603E"/>
    <w:rsid w:val="00CF60A7"/>
    <w:rsid w:val="00D012B4"/>
    <w:rsid w:val="00D03093"/>
    <w:rsid w:val="00D15CA7"/>
    <w:rsid w:val="00D210F6"/>
    <w:rsid w:val="00D220BF"/>
    <w:rsid w:val="00D2634E"/>
    <w:rsid w:val="00D267ED"/>
    <w:rsid w:val="00D27949"/>
    <w:rsid w:val="00D345EF"/>
    <w:rsid w:val="00D358E6"/>
    <w:rsid w:val="00D36DA8"/>
    <w:rsid w:val="00D4739D"/>
    <w:rsid w:val="00D500ED"/>
    <w:rsid w:val="00D5084F"/>
    <w:rsid w:val="00D51CF6"/>
    <w:rsid w:val="00D51EB5"/>
    <w:rsid w:val="00D558E4"/>
    <w:rsid w:val="00D60C2A"/>
    <w:rsid w:val="00D61D8A"/>
    <w:rsid w:val="00D834F1"/>
    <w:rsid w:val="00D916D3"/>
    <w:rsid w:val="00D93096"/>
    <w:rsid w:val="00DB6078"/>
    <w:rsid w:val="00DB6B24"/>
    <w:rsid w:val="00DC67EB"/>
    <w:rsid w:val="00DD2ABD"/>
    <w:rsid w:val="00DD5C7E"/>
    <w:rsid w:val="00DD77E8"/>
    <w:rsid w:val="00DE5A19"/>
    <w:rsid w:val="00DE63D3"/>
    <w:rsid w:val="00DF1133"/>
    <w:rsid w:val="00E05ABB"/>
    <w:rsid w:val="00E05F7C"/>
    <w:rsid w:val="00E249F8"/>
    <w:rsid w:val="00E25551"/>
    <w:rsid w:val="00E266FD"/>
    <w:rsid w:val="00E2744B"/>
    <w:rsid w:val="00E42429"/>
    <w:rsid w:val="00E52023"/>
    <w:rsid w:val="00E534BF"/>
    <w:rsid w:val="00E64F74"/>
    <w:rsid w:val="00E70D21"/>
    <w:rsid w:val="00E7464F"/>
    <w:rsid w:val="00E76BEB"/>
    <w:rsid w:val="00E9184A"/>
    <w:rsid w:val="00E94D7D"/>
    <w:rsid w:val="00EA07D3"/>
    <w:rsid w:val="00EB2791"/>
    <w:rsid w:val="00EB6A4A"/>
    <w:rsid w:val="00EC05AC"/>
    <w:rsid w:val="00ED00F8"/>
    <w:rsid w:val="00ED6CEB"/>
    <w:rsid w:val="00EE3776"/>
    <w:rsid w:val="00EE3BC1"/>
    <w:rsid w:val="00EF24AC"/>
    <w:rsid w:val="00EF6E66"/>
    <w:rsid w:val="00F0400D"/>
    <w:rsid w:val="00F31135"/>
    <w:rsid w:val="00F40BA1"/>
    <w:rsid w:val="00F559A0"/>
    <w:rsid w:val="00F82C9F"/>
    <w:rsid w:val="00F851CC"/>
    <w:rsid w:val="00FA0531"/>
    <w:rsid w:val="00FA4767"/>
    <w:rsid w:val="00FA5238"/>
    <w:rsid w:val="00FB37D6"/>
    <w:rsid w:val="00FB7021"/>
    <w:rsid w:val="00FC2722"/>
    <w:rsid w:val="00FD5F81"/>
    <w:rsid w:val="0121C015"/>
    <w:rsid w:val="017EC37F"/>
    <w:rsid w:val="01F891AB"/>
    <w:rsid w:val="0223F270"/>
    <w:rsid w:val="0265C325"/>
    <w:rsid w:val="02917C0C"/>
    <w:rsid w:val="02A71A40"/>
    <w:rsid w:val="02D1ACD3"/>
    <w:rsid w:val="034DA4E7"/>
    <w:rsid w:val="03626128"/>
    <w:rsid w:val="0370987A"/>
    <w:rsid w:val="038B7899"/>
    <w:rsid w:val="03913AFE"/>
    <w:rsid w:val="03A4B279"/>
    <w:rsid w:val="03C6BC95"/>
    <w:rsid w:val="04233AE8"/>
    <w:rsid w:val="044A9279"/>
    <w:rsid w:val="0475FB70"/>
    <w:rsid w:val="048F3989"/>
    <w:rsid w:val="04CEF67B"/>
    <w:rsid w:val="05ABC20F"/>
    <w:rsid w:val="05DBCE32"/>
    <w:rsid w:val="06004843"/>
    <w:rsid w:val="06351513"/>
    <w:rsid w:val="0636A047"/>
    <w:rsid w:val="064E9B75"/>
    <w:rsid w:val="075D3C54"/>
    <w:rsid w:val="07E1901E"/>
    <w:rsid w:val="07F88C30"/>
    <w:rsid w:val="08031583"/>
    <w:rsid w:val="08A43D6D"/>
    <w:rsid w:val="08AC0C10"/>
    <w:rsid w:val="08DBD5CE"/>
    <w:rsid w:val="097E8B39"/>
    <w:rsid w:val="09D15308"/>
    <w:rsid w:val="09FD6B71"/>
    <w:rsid w:val="0A77961B"/>
    <w:rsid w:val="0AFD602A"/>
    <w:rsid w:val="0C95E29A"/>
    <w:rsid w:val="0CA5A633"/>
    <w:rsid w:val="0D0EC220"/>
    <w:rsid w:val="0D6236CF"/>
    <w:rsid w:val="0D69672D"/>
    <w:rsid w:val="0DB98636"/>
    <w:rsid w:val="0E76752E"/>
    <w:rsid w:val="0EFB2C8C"/>
    <w:rsid w:val="0EFECEBF"/>
    <w:rsid w:val="106E5C57"/>
    <w:rsid w:val="10C73B81"/>
    <w:rsid w:val="1228A139"/>
    <w:rsid w:val="12C2AB35"/>
    <w:rsid w:val="12E30755"/>
    <w:rsid w:val="1465FE1F"/>
    <w:rsid w:val="147C809B"/>
    <w:rsid w:val="14B9560E"/>
    <w:rsid w:val="1635F514"/>
    <w:rsid w:val="16BAC5E7"/>
    <w:rsid w:val="176FB5F0"/>
    <w:rsid w:val="17765225"/>
    <w:rsid w:val="17972A6C"/>
    <w:rsid w:val="17C56B40"/>
    <w:rsid w:val="17F51BBC"/>
    <w:rsid w:val="182642F3"/>
    <w:rsid w:val="1871450D"/>
    <w:rsid w:val="18F96A8D"/>
    <w:rsid w:val="1935D323"/>
    <w:rsid w:val="19AD9BC7"/>
    <w:rsid w:val="19E66B39"/>
    <w:rsid w:val="1A984BBE"/>
    <w:rsid w:val="1ABF2C56"/>
    <w:rsid w:val="1AD42A8D"/>
    <w:rsid w:val="1D247B07"/>
    <w:rsid w:val="1D2D183B"/>
    <w:rsid w:val="1DB470A9"/>
    <w:rsid w:val="1E06DC95"/>
    <w:rsid w:val="1E25E86F"/>
    <w:rsid w:val="1E4F6392"/>
    <w:rsid w:val="1F73DB2F"/>
    <w:rsid w:val="1FD6CAC3"/>
    <w:rsid w:val="1FEF6EE6"/>
    <w:rsid w:val="1FF7A416"/>
    <w:rsid w:val="21233FB8"/>
    <w:rsid w:val="213AB286"/>
    <w:rsid w:val="21460B60"/>
    <w:rsid w:val="215C66C1"/>
    <w:rsid w:val="216D2C25"/>
    <w:rsid w:val="216D4215"/>
    <w:rsid w:val="219C56F1"/>
    <w:rsid w:val="22EEF42E"/>
    <w:rsid w:val="237513CD"/>
    <w:rsid w:val="24A8C26B"/>
    <w:rsid w:val="25911698"/>
    <w:rsid w:val="26618F41"/>
    <w:rsid w:val="2685FB19"/>
    <w:rsid w:val="269E8BFE"/>
    <w:rsid w:val="2869F296"/>
    <w:rsid w:val="28A286FB"/>
    <w:rsid w:val="28F8BD92"/>
    <w:rsid w:val="2A0628C4"/>
    <w:rsid w:val="2AA73A9A"/>
    <w:rsid w:val="2AA7BD86"/>
    <w:rsid w:val="2B447D17"/>
    <w:rsid w:val="2C395A0A"/>
    <w:rsid w:val="2D0EB159"/>
    <w:rsid w:val="2D52C471"/>
    <w:rsid w:val="2EB077DF"/>
    <w:rsid w:val="2ECC2EC2"/>
    <w:rsid w:val="2F406359"/>
    <w:rsid w:val="2FAF5E53"/>
    <w:rsid w:val="2FEE058E"/>
    <w:rsid w:val="300A0D34"/>
    <w:rsid w:val="303A35C0"/>
    <w:rsid w:val="31CEBBD1"/>
    <w:rsid w:val="327FF9F1"/>
    <w:rsid w:val="32BC3AC9"/>
    <w:rsid w:val="331A0B74"/>
    <w:rsid w:val="33C0725E"/>
    <w:rsid w:val="34028649"/>
    <w:rsid w:val="34260900"/>
    <w:rsid w:val="343962DE"/>
    <w:rsid w:val="34405726"/>
    <w:rsid w:val="34923B1A"/>
    <w:rsid w:val="34CB8940"/>
    <w:rsid w:val="34CC8DA7"/>
    <w:rsid w:val="350D5085"/>
    <w:rsid w:val="3588E1E6"/>
    <w:rsid w:val="35F57336"/>
    <w:rsid w:val="3604502D"/>
    <w:rsid w:val="3632F5B8"/>
    <w:rsid w:val="36EDF0B3"/>
    <w:rsid w:val="378C8FDD"/>
    <w:rsid w:val="382B164E"/>
    <w:rsid w:val="38948DE7"/>
    <w:rsid w:val="39005126"/>
    <w:rsid w:val="3A35DA93"/>
    <w:rsid w:val="3A3E5F03"/>
    <w:rsid w:val="3A528945"/>
    <w:rsid w:val="3AE22740"/>
    <w:rsid w:val="3B9FB13F"/>
    <w:rsid w:val="3C5C368F"/>
    <w:rsid w:val="3C8BB319"/>
    <w:rsid w:val="3CA03058"/>
    <w:rsid w:val="3CF628EA"/>
    <w:rsid w:val="3D236E46"/>
    <w:rsid w:val="3DF03545"/>
    <w:rsid w:val="3DFAA6B3"/>
    <w:rsid w:val="3E50B8C7"/>
    <w:rsid w:val="3EA9956D"/>
    <w:rsid w:val="3EF38217"/>
    <w:rsid w:val="3F3FCA13"/>
    <w:rsid w:val="3FF3F9A1"/>
    <w:rsid w:val="40F2C92F"/>
    <w:rsid w:val="4172B0F1"/>
    <w:rsid w:val="418462FB"/>
    <w:rsid w:val="42420ABA"/>
    <w:rsid w:val="43E6AB93"/>
    <w:rsid w:val="440AA60A"/>
    <w:rsid w:val="45527C4C"/>
    <w:rsid w:val="459FFB83"/>
    <w:rsid w:val="45CABDCD"/>
    <w:rsid w:val="4715108C"/>
    <w:rsid w:val="472F57F2"/>
    <w:rsid w:val="4788FF8C"/>
    <w:rsid w:val="4841B500"/>
    <w:rsid w:val="48A43295"/>
    <w:rsid w:val="48CB7AD0"/>
    <w:rsid w:val="48DE995B"/>
    <w:rsid w:val="48EC27F8"/>
    <w:rsid w:val="49017B28"/>
    <w:rsid w:val="49573F50"/>
    <w:rsid w:val="49AA8132"/>
    <w:rsid w:val="4A291C9A"/>
    <w:rsid w:val="4A5A37CC"/>
    <w:rsid w:val="4CD58238"/>
    <w:rsid w:val="4D20BAE3"/>
    <w:rsid w:val="4D6E63CC"/>
    <w:rsid w:val="4DAD5BB0"/>
    <w:rsid w:val="4DBFDAC5"/>
    <w:rsid w:val="4DE6F0A7"/>
    <w:rsid w:val="4EE395CD"/>
    <w:rsid w:val="4F2BBA89"/>
    <w:rsid w:val="4F6EC539"/>
    <w:rsid w:val="4FD93477"/>
    <w:rsid w:val="50A4DA78"/>
    <w:rsid w:val="50E9A14E"/>
    <w:rsid w:val="511A01F8"/>
    <w:rsid w:val="51C02672"/>
    <w:rsid w:val="51D1DB7D"/>
    <w:rsid w:val="524B90E4"/>
    <w:rsid w:val="525EFC0D"/>
    <w:rsid w:val="528541B1"/>
    <w:rsid w:val="53F6BFEB"/>
    <w:rsid w:val="54488C93"/>
    <w:rsid w:val="5465D1A0"/>
    <w:rsid w:val="549BED09"/>
    <w:rsid w:val="54F638F1"/>
    <w:rsid w:val="565F8BE2"/>
    <w:rsid w:val="56F7C53F"/>
    <w:rsid w:val="574EC323"/>
    <w:rsid w:val="58A99657"/>
    <w:rsid w:val="59796926"/>
    <w:rsid w:val="599012A2"/>
    <w:rsid w:val="59AB3734"/>
    <w:rsid w:val="59FFF4BF"/>
    <w:rsid w:val="5A1F2CFF"/>
    <w:rsid w:val="5A201F0F"/>
    <w:rsid w:val="5A9DCDF4"/>
    <w:rsid w:val="5AC4D46C"/>
    <w:rsid w:val="5C10E145"/>
    <w:rsid w:val="5CEEDB98"/>
    <w:rsid w:val="5D5D17B5"/>
    <w:rsid w:val="5DD599F2"/>
    <w:rsid w:val="5DEC5135"/>
    <w:rsid w:val="5DEE7BCF"/>
    <w:rsid w:val="5F40911C"/>
    <w:rsid w:val="5F8C8644"/>
    <w:rsid w:val="6090F337"/>
    <w:rsid w:val="62E8BDDA"/>
    <w:rsid w:val="63486FA1"/>
    <w:rsid w:val="638B643D"/>
    <w:rsid w:val="6431ADCC"/>
    <w:rsid w:val="649BE851"/>
    <w:rsid w:val="65130235"/>
    <w:rsid w:val="651F9FE4"/>
    <w:rsid w:val="65CEB2F0"/>
    <w:rsid w:val="661613F5"/>
    <w:rsid w:val="668662A9"/>
    <w:rsid w:val="669B4D91"/>
    <w:rsid w:val="669C8727"/>
    <w:rsid w:val="66A2BB1B"/>
    <w:rsid w:val="6740F667"/>
    <w:rsid w:val="6756568C"/>
    <w:rsid w:val="676D3BBC"/>
    <w:rsid w:val="6838C543"/>
    <w:rsid w:val="68DF5CDE"/>
    <w:rsid w:val="691F1BDC"/>
    <w:rsid w:val="699BAFDF"/>
    <w:rsid w:val="69E4C848"/>
    <w:rsid w:val="6A2854C7"/>
    <w:rsid w:val="6AECDACB"/>
    <w:rsid w:val="6BA7B1F4"/>
    <w:rsid w:val="6BB133C1"/>
    <w:rsid w:val="6C4E769F"/>
    <w:rsid w:val="6C78B7DB"/>
    <w:rsid w:val="6DACDA69"/>
    <w:rsid w:val="6DAFEC69"/>
    <w:rsid w:val="6DE2587A"/>
    <w:rsid w:val="6DE971BF"/>
    <w:rsid w:val="6E424F51"/>
    <w:rsid w:val="6EA5A7DD"/>
    <w:rsid w:val="6EFDC8D9"/>
    <w:rsid w:val="6F4EF615"/>
    <w:rsid w:val="6F58DD50"/>
    <w:rsid w:val="6F90759C"/>
    <w:rsid w:val="6FC2714F"/>
    <w:rsid w:val="70206E57"/>
    <w:rsid w:val="7022F1E0"/>
    <w:rsid w:val="7114714E"/>
    <w:rsid w:val="72C567D4"/>
    <w:rsid w:val="73086C23"/>
    <w:rsid w:val="75CDED62"/>
    <w:rsid w:val="76E9AB8C"/>
    <w:rsid w:val="77F5D691"/>
    <w:rsid w:val="788AE531"/>
    <w:rsid w:val="78A5DE9F"/>
    <w:rsid w:val="79052A82"/>
    <w:rsid w:val="7A84D67A"/>
    <w:rsid w:val="7AA61EAE"/>
    <w:rsid w:val="7AE6CBC0"/>
    <w:rsid w:val="7B171CF1"/>
    <w:rsid w:val="7B5B6ED8"/>
    <w:rsid w:val="7B6D14BA"/>
    <w:rsid w:val="7B8955EA"/>
    <w:rsid w:val="7C3B2D68"/>
    <w:rsid w:val="7CD1C726"/>
    <w:rsid w:val="7CDF1AF7"/>
    <w:rsid w:val="7D70F266"/>
    <w:rsid w:val="7D915273"/>
    <w:rsid w:val="7E1A8893"/>
    <w:rsid w:val="7F33FFE6"/>
    <w:rsid w:val="7F463B17"/>
    <w:rsid w:val="7F511775"/>
    <w:rsid w:val="7F6D9C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DA2FF"/>
  <w15:chartTrackingRefBased/>
  <w15:docId w15:val="{A4DA653D-784D-47AF-A2C6-72B97915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40E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0E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0E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40E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40E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40E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40E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40E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40E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40E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40E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40E2"/>
    <w:rPr>
      <w:rFonts w:eastAsiaTheme="majorEastAsia" w:cstheme="majorBidi"/>
      <w:color w:val="272727" w:themeColor="text1" w:themeTint="D8"/>
    </w:rPr>
  </w:style>
  <w:style w:type="paragraph" w:styleId="Title">
    <w:name w:val="Title"/>
    <w:basedOn w:val="Normal"/>
    <w:next w:val="Normal"/>
    <w:link w:val="TitleChar"/>
    <w:uiPriority w:val="10"/>
    <w:qFormat/>
    <w:rsid w:val="008640E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40E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40E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4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0E2"/>
    <w:pPr>
      <w:spacing w:before="160"/>
      <w:jc w:val="center"/>
    </w:pPr>
    <w:rPr>
      <w:i/>
      <w:iCs/>
      <w:color w:val="404040" w:themeColor="text1" w:themeTint="BF"/>
    </w:rPr>
  </w:style>
  <w:style w:type="character" w:styleId="QuoteChar" w:customStyle="1">
    <w:name w:val="Quote Char"/>
    <w:basedOn w:val="DefaultParagraphFont"/>
    <w:link w:val="Quote"/>
    <w:uiPriority w:val="29"/>
    <w:rsid w:val="008640E2"/>
    <w:rPr>
      <w:i/>
      <w:iCs/>
      <w:color w:val="404040" w:themeColor="text1" w:themeTint="BF"/>
    </w:rPr>
  </w:style>
  <w:style w:type="paragraph" w:styleId="ListParagraph">
    <w:name w:val="List Paragraph"/>
    <w:basedOn w:val="Normal"/>
    <w:uiPriority w:val="34"/>
    <w:qFormat/>
    <w:rsid w:val="008640E2"/>
    <w:pPr>
      <w:ind w:left="720"/>
      <w:contextualSpacing/>
    </w:pPr>
  </w:style>
  <w:style w:type="character" w:styleId="IntenseEmphasis">
    <w:name w:val="Intense Emphasis"/>
    <w:basedOn w:val="DefaultParagraphFont"/>
    <w:uiPriority w:val="21"/>
    <w:qFormat/>
    <w:rsid w:val="008640E2"/>
    <w:rPr>
      <w:i/>
      <w:iCs/>
      <w:color w:val="0F4761" w:themeColor="accent1" w:themeShade="BF"/>
    </w:rPr>
  </w:style>
  <w:style w:type="paragraph" w:styleId="IntenseQuote">
    <w:name w:val="Intense Quote"/>
    <w:basedOn w:val="Normal"/>
    <w:next w:val="Normal"/>
    <w:link w:val="IntenseQuoteChar"/>
    <w:uiPriority w:val="30"/>
    <w:qFormat/>
    <w:rsid w:val="008640E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40E2"/>
    <w:rPr>
      <w:i/>
      <w:iCs/>
      <w:color w:val="0F4761" w:themeColor="accent1" w:themeShade="BF"/>
    </w:rPr>
  </w:style>
  <w:style w:type="character" w:styleId="IntenseReference">
    <w:name w:val="Intense Reference"/>
    <w:basedOn w:val="DefaultParagraphFont"/>
    <w:uiPriority w:val="32"/>
    <w:qFormat/>
    <w:rsid w:val="008640E2"/>
    <w:rPr>
      <w:b/>
      <w:bCs/>
      <w:smallCaps/>
      <w:color w:val="0F4761" w:themeColor="accent1" w:themeShade="BF"/>
      <w:spacing w:val="5"/>
    </w:rPr>
  </w:style>
  <w:style w:type="paragraph" w:styleId="Header">
    <w:name w:val="header"/>
    <w:basedOn w:val="Normal"/>
    <w:link w:val="HeaderChar"/>
    <w:uiPriority w:val="99"/>
    <w:unhideWhenUsed/>
    <w:rsid w:val="001A611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A6113"/>
  </w:style>
  <w:style w:type="paragraph" w:styleId="Footer">
    <w:name w:val="footer"/>
    <w:basedOn w:val="Normal"/>
    <w:link w:val="FooterChar"/>
    <w:uiPriority w:val="99"/>
    <w:unhideWhenUsed/>
    <w:rsid w:val="001A611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A6113"/>
  </w:style>
  <w:style w:type="table" w:styleId="TableGrid">
    <w:name w:val="Table Grid"/>
    <w:basedOn w:val="TableNormal"/>
    <w:uiPriority w:val="39"/>
    <w:rsid w:val="00E2744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xmsonormal" w:customStyle="1">
    <w:name w:val="x_msonormal"/>
    <w:basedOn w:val="Normal"/>
    <w:rsid w:val="007D6B49"/>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xmsolistparagraph" w:customStyle="1">
    <w:name w:val="x_msolistparagraph"/>
    <w:basedOn w:val="Normal"/>
    <w:rsid w:val="007D6B49"/>
    <w:pPr>
      <w:spacing w:before="100" w:beforeAutospacing="1" w:after="100" w:afterAutospacing="1" w:line="240" w:lineRule="auto"/>
    </w:pPr>
    <w:rPr>
      <w:rFonts w:ascii="Times New Roman" w:hAnsi="Times New Roman" w:eastAsia="Times New Roman" w:cs="Times New Roman"/>
      <w:kern w:val="0"/>
      <w:sz w:val="24"/>
      <w:szCs w:val="24"/>
    </w:rPr>
  </w:style>
  <w:style w:type="paragraph" w:styleId="NormalWeb">
    <w:name w:val="Normal (Web)"/>
    <w:basedOn w:val="Normal"/>
    <w:uiPriority w:val="99"/>
    <w:semiHidden/>
    <w:unhideWhenUsed/>
    <w:rsid w:val="007D6B49"/>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Hyperlink">
    <w:name w:val="Hyperlink"/>
    <w:basedOn w:val="DefaultParagraphFont"/>
    <w:uiPriority w:val="99"/>
    <w:semiHidden/>
    <w:unhideWhenUsed/>
    <w:rsid w:val="007C1E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3556">
      <w:bodyDiv w:val="1"/>
      <w:marLeft w:val="0"/>
      <w:marRight w:val="0"/>
      <w:marTop w:val="0"/>
      <w:marBottom w:val="0"/>
      <w:divBdr>
        <w:top w:val="none" w:sz="0" w:space="0" w:color="auto"/>
        <w:left w:val="none" w:sz="0" w:space="0" w:color="auto"/>
        <w:bottom w:val="none" w:sz="0" w:space="0" w:color="auto"/>
        <w:right w:val="none" w:sz="0" w:space="0" w:color="auto"/>
      </w:divBdr>
    </w:div>
    <w:div w:id="19609850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3.png" Id="rId889472075"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Bussières Maude</dc:creator>
  <keywords/>
  <dc:description/>
  <lastModifiedBy>Tremblay Pier-Olivier</lastModifiedBy>
  <revision>64</revision>
  <dcterms:created xsi:type="dcterms:W3CDTF">2025-12-19T17:32:00.0000000Z</dcterms:created>
  <dcterms:modified xsi:type="dcterms:W3CDTF">2026-02-11T14:16:24.6452389Z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085dbf0d2afa240083f24ec0f76d02d623b1c22f51a9fda6c08874e5b07680ec</vt:lpwstr>
  </property>
</Properties>
</file>